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68" w:rsidRPr="00686195" w:rsidRDefault="002E0968">
      <w:pPr>
        <w:rPr>
          <w:rFonts w:ascii="Arial" w:hAnsi="Arial" w:cs="Arial"/>
          <w:b/>
          <w:color w:val="321900"/>
          <w:sz w:val="28"/>
          <w:szCs w:val="28"/>
        </w:rPr>
      </w:pPr>
      <w:r w:rsidRPr="00686195">
        <w:rPr>
          <w:rFonts w:ascii="Arial" w:hAnsi="Arial" w:cs="Arial"/>
          <w:b/>
          <w:color w:val="321900"/>
          <w:sz w:val="28"/>
          <w:szCs w:val="28"/>
        </w:rPr>
        <w:t>Zaščitimo se pred sončnimi žarki</w:t>
      </w:r>
    </w:p>
    <w:p w:rsidR="002E0968" w:rsidRPr="00686195" w:rsidRDefault="002E0968">
      <w:pPr>
        <w:rPr>
          <w:rFonts w:ascii="Arial" w:hAnsi="Arial" w:cs="Arial"/>
          <w:color w:val="321900"/>
          <w:sz w:val="21"/>
          <w:szCs w:val="21"/>
        </w:rPr>
      </w:pPr>
    </w:p>
    <w:p w:rsidR="002E0968" w:rsidRPr="00686195" w:rsidRDefault="002E0968">
      <w:pPr>
        <w:rPr>
          <w:rFonts w:ascii="Arial" w:hAnsi="Arial" w:cs="Arial"/>
          <w:b/>
          <w:color w:val="321900"/>
          <w:sz w:val="21"/>
          <w:szCs w:val="21"/>
        </w:rPr>
      </w:pPr>
      <w:r w:rsidRPr="00686195">
        <w:rPr>
          <w:rFonts w:ascii="Arial" w:hAnsi="Arial" w:cs="Arial"/>
          <w:b/>
          <w:color w:val="321900"/>
          <w:sz w:val="21"/>
          <w:szCs w:val="21"/>
        </w:rPr>
        <w:t>Povzetek:</w:t>
      </w:r>
    </w:p>
    <w:p w:rsidR="002E0968" w:rsidRPr="00686195" w:rsidRDefault="002E0968" w:rsidP="00126BB4">
      <w:pPr>
        <w:jc w:val="both"/>
        <w:rPr>
          <w:rFonts w:ascii="Arial" w:hAnsi="Arial" w:cs="Arial"/>
          <w:b/>
          <w:color w:val="321900"/>
          <w:sz w:val="21"/>
          <w:szCs w:val="21"/>
        </w:rPr>
      </w:pPr>
      <w:r w:rsidRPr="00686195">
        <w:rPr>
          <w:rFonts w:ascii="Arial" w:hAnsi="Arial" w:cs="Arial"/>
          <w:b/>
          <w:color w:val="321900"/>
          <w:sz w:val="21"/>
          <w:szCs w:val="21"/>
        </w:rPr>
        <w:t xml:space="preserve">Prispevek obravnava zaščitna priporočila glede izpostavljanja soncu. Najbolje je omejiti skupno izpostavljanje soncu. Naravni pristop k zaščiti pred soncem, ki vključuje iskanje sence, uporabo obleke in pokrival, je najboljša zaščita. Kemični preparati za zaščito pred soncem imajo pomembno vlogo v dodatni zaščiti zaradi uporabnosti in široke </w:t>
      </w:r>
      <w:proofErr w:type="spellStart"/>
      <w:r w:rsidRPr="00686195">
        <w:rPr>
          <w:rFonts w:ascii="Arial" w:hAnsi="Arial" w:cs="Arial"/>
          <w:b/>
          <w:color w:val="321900"/>
          <w:sz w:val="21"/>
          <w:szCs w:val="21"/>
        </w:rPr>
        <w:t>reklamiranosti</w:t>
      </w:r>
      <w:proofErr w:type="spellEnd"/>
      <w:r w:rsidRPr="00686195">
        <w:rPr>
          <w:rFonts w:ascii="Arial" w:hAnsi="Arial" w:cs="Arial"/>
          <w:b/>
          <w:color w:val="321900"/>
          <w:sz w:val="21"/>
          <w:szCs w:val="21"/>
        </w:rPr>
        <w:t>. Ker je vsaka porjavelost kože odraz poškodbe kože, je svetovano vsakodnevno upoštevanje priporočil o stopenjskih zaščitnih ukrepih.</w:t>
      </w:r>
    </w:p>
    <w:p w:rsidR="002E0968" w:rsidRPr="00686195" w:rsidRDefault="002E0968" w:rsidP="00126BB4">
      <w:pPr>
        <w:jc w:val="both"/>
        <w:rPr>
          <w:rFonts w:ascii="Arial" w:hAnsi="Arial" w:cs="Arial"/>
          <w:b/>
          <w:color w:val="321900"/>
          <w:sz w:val="21"/>
          <w:szCs w:val="21"/>
        </w:rPr>
      </w:pPr>
      <w:r w:rsidRPr="00686195">
        <w:rPr>
          <w:rFonts w:ascii="Arial" w:hAnsi="Arial" w:cs="Arial"/>
          <w:b/>
          <w:color w:val="321900"/>
          <w:sz w:val="21"/>
          <w:szCs w:val="21"/>
        </w:rPr>
        <w:t>Škodljivi vplivi sončnega sevanja na kožo in osnovna priporočila za zaščito</w:t>
      </w:r>
    </w:p>
    <w:p w:rsidR="004C1CA1" w:rsidRPr="00686195" w:rsidRDefault="002E0968" w:rsidP="00126BB4">
      <w:pPr>
        <w:jc w:val="both"/>
        <w:rPr>
          <w:rFonts w:ascii="Arial" w:hAnsi="Arial" w:cs="Arial"/>
          <w:color w:val="321900"/>
          <w:sz w:val="21"/>
          <w:szCs w:val="21"/>
        </w:rPr>
      </w:pPr>
      <w:r w:rsidRPr="00686195">
        <w:rPr>
          <w:rFonts w:ascii="Arial" w:hAnsi="Arial" w:cs="Arial"/>
          <w:color w:val="321900"/>
          <w:sz w:val="21"/>
          <w:szCs w:val="21"/>
        </w:rPr>
        <w:t xml:space="preserve">V drugi polovici 20. </w:t>
      </w:r>
      <w:r w:rsidR="00F11318" w:rsidRPr="00686195">
        <w:rPr>
          <w:rFonts w:ascii="Arial" w:hAnsi="Arial" w:cs="Arial"/>
          <w:color w:val="321900"/>
          <w:sz w:val="21"/>
          <w:szCs w:val="21"/>
        </w:rPr>
        <w:t>s</w:t>
      </w:r>
      <w:r w:rsidRPr="00686195">
        <w:rPr>
          <w:rFonts w:ascii="Arial" w:hAnsi="Arial" w:cs="Arial"/>
          <w:color w:val="321900"/>
          <w:sz w:val="21"/>
          <w:szCs w:val="21"/>
        </w:rPr>
        <w:t xml:space="preserve">toletja so se ob množičnem izpostavljanju sončni svetlobi pričeli izražati raznovrstni škodljivi učinki na koži, ki jih večinoma povzroča delovanje ultravijoličnega dela spektra sončnega sevanja. Že dolgo so znane zgodnje posledice prekomernega izpostavljanja soncu, kot so npr. sončne opekline kože, vedno več pa vemo tudi o poznih posledicah. Izpostavljanje soncu je glavni dejavnik tveganja za razvoj malignega melanoma, tj. pigmentnega ali »črnega« kožnega raka, in običajnega </w:t>
      </w:r>
      <w:proofErr w:type="spellStart"/>
      <w:r w:rsidRPr="00686195">
        <w:rPr>
          <w:rFonts w:ascii="Arial" w:hAnsi="Arial" w:cs="Arial"/>
          <w:color w:val="321900"/>
          <w:sz w:val="21"/>
          <w:szCs w:val="21"/>
        </w:rPr>
        <w:t>epitelijskega</w:t>
      </w:r>
      <w:proofErr w:type="spellEnd"/>
      <w:r w:rsidRPr="00686195">
        <w:rPr>
          <w:rFonts w:ascii="Arial" w:hAnsi="Arial" w:cs="Arial"/>
          <w:color w:val="321900"/>
          <w:sz w:val="21"/>
          <w:szCs w:val="21"/>
        </w:rPr>
        <w:t xml:space="preserve">, tj. </w:t>
      </w:r>
      <w:proofErr w:type="spellStart"/>
      <w:r w:rsidRPr="00686195">
        <w:rPr>
          <w:rFonts w:ascii="Arial" w:hAnsi="Arial" w:cs="Arial"/>
          <w:color w:val="321900"/>
          <w:sz w:val="21"/>
          <w:szCs w:val="21"/>
        </w:rPr>
        <w:t>nemelanomskega</w:t>
      </w:r>
      <w:proofErr w:type="spellEnd"/>
      <w:r w:rsidRPr="00686195">
        <w:rPr>
          <w:rFonts w:ascii="Arial" w:hAnsi="Arial" w:cs="Arial"/>
          <w:color w:val="321900"/>
          <w:sz w:val="21"/>
          <w:szCs w:val="21"/>
        </w:rPr>
        <w:t xml:space="preserve"> kožnega raka in nekaterih njegovih predstopenj (npr. </w:t>
      </w:r>
      <w:proofErr w:type="spellStart"/>
      <w:r w:rsidRPr="00686195">
        <w:rPr>
          <w:rFonts w:ascii="Arial" w:hAnsi="Arial" w:cs="Arial"/>
          <w:color w:val="321900"/>
          <w:sz w:val="21"/>
          <w:szCs w:val="21"/>
        </w:rPr>
        <w:t>aktinične</w:t>
      </w:r>
      <w:proofErr w:type="spellEnd"/>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keratoze</w:t>
      </w:r>
      <w:proofErr w:type="spellEnd"/>
      <w:r w:rsidRPr="00686195">
        <w:rPr>
          <w:rFonts w:ascii="Arial" w:hAnsi="Arial" w:cs="Arial"/>
          <w:color w:val="321900"/>
          <w:sz w:val="21"/>
          <w:szCs w:val="21"/>
        </w:rPr>
        <w:t>),</w:t>
      </w:r>
      <w:r w:rsidR="00F11318" w:rsidRPr="00686195">
        <w:rPr>
          <w:rFonts w:ascii="Arial" w:hAnsi="Arial" w:cs="Arial"/>
          <w:color w:val="321900"/>
          <w:sz w:val="21"/>
          <w:szCs w:val="21"/>
        </w:rPr>
        <w:t xml:space="preserve"> </w:t>
      </w:r>
      <w:r w:rsidRPr="00686195">
        <w:rPr>
          <w:rFonts w:ascii="Arial" w:hAnsi="Arial" w:cs="Arial"/>
          <w:color w:val="321900"/>
          <w:sz w:val="21"/>
          <w:szCs w:val="21"/>
        </w:rPr>
        <w:t xml:space="preserve">pospešenega staranja (t. i. </w:t>
      </w:r>
      <w:proofErr w:type="spellStart"/>
      <w:r w:rsidRPr="00686195">
        <w:rPr>
          <w:rFonts w:ascii="Arial" w:hAnsi="Arial" w:cs="Arial"/>
          <w:color w:val="321900"/>
          <w:sz w:val="21"/>
          <w:szCs w:val="21"/>
        </w:rPr>
        <w:t>fotostaranje</w:t>
      </w:r>
      <w:proofErr w:type="spellEnd"/>
      <w:r w:rsidRPr="00686195">
        <w:rPr>
          <w:rFonts w:ascii="Arial" w:hAnsi="Arial" w:cs="Arial"/>
          <w:color w:val="321900"/>
          <w:sz w:val="21"/>
          <w:szCs w:val="21"/>
        </w:rPr>
        <w:t xml:space="preserve">) in nekaterih sprememb v delovanju imunskega sistema. Izpostavljanje soncu v otroštvu je povezano tudi z višjim številom </w:t>
      </w:r>
      <w:proofErr w:type="spellStart"/>
      <w:r w:rsidRPr="00686195">
        <w:rPr>
          <w:rFonts w:ascii="Arial" w:hAnsi="Arial" w:cs="Arial"/>
          <w:color w:val="321900"/>
          <w:sz w:val="21"/>
          <w:szCs w:val="21"/>
        </w:rPr>
        <w:t>melanocitnih</w:t>
      </w:r>
      <w:proofErr w:type="spellEnd"/>
      <w:r w:rsidRPr="00686195">
        <w:rPr>
          <w:rFonts w:ascii="Arial" w:hAnsi="Arial" w:cs="Arial"/>
          <w:color w:val="321900"/>
          <w:sz w:val="21"/>
          <w:szCs w:val="21"/>
        </w:rPr>
        <w:t xml:space="preserve"> pigmentnih znamenj na koži, ki so dejavnik tveganja za kasnejši razvoj melanoma. Podobno predstavljajo dejavnik tveganja za melanom tudi sončne opekline v otroštvu. Čeprav so neodgovorjena še številna vprašanja o vzročnih mehanizmih, vplivih specifičnih valovnih dolžin in pomenu različnih načinov izpostavljanja soncu, je bila sončna svetloba v letu 19</w:t>
      </w:r>
      <w:r w:rsidR="00F11318" w:rsidRPr="00686195">
        <w:rPr>
          <w:rFonts w:ascii="Arial" w:hAnsi="Arial" w:cs="Arial"/>
          <w:color w:val="321900"/>
          <w:sz w:val="21"/>
          <w:szCs w:val="21"/>
        </w:rPr>
        <w:t>9</w:t>
      </w:r>
      <w:r w:rsidRPr="00686195">
        <w:rPr>
          <w:rFonts w:ascii="Arial" w:hAnsi="Arial" w:cs="Arial"/>
          <w:color w:val="321900"/>
          <w:sz w:val="21"/>
          <w:szCs w:val="21"/>
        </w:rPr>
        <w:t xml:space="preserve">2 po stopnji dokazane </w:t>
      </w:r>
      <w:proofErr w:type="spellStart"/>
      <w:r w:rsidRPr="00686195">
        <w:rPr>
          <w:rFonts w:ascii="Arial" w:hAnsi="Arial" w:cs="Arial"/>
          <w:color w:val="321900"/>
          <w:sz w:val="21"/>
          <w:szCs w:val="21"/>
        </w:rPr>
        <w:t>karcinogenosti</w:t>
      </w:r>
      <w:proofErr w:type="spellEnd"/>
      <w:r w:rsidRPr="00686195">
        <w:rPr>
          <w:rFonts w:ascii="Arial" w:hAnsi="Arial" w:cs="Arial"/>
          <w:color w:val="321900"/>
          <w:sz w:val="21"/>
          <w:szCs w:val="21"/>
        </w:rPr>
        <w:t xml:space="preserve"> za človeka, ki jih je oblikovala delovna skupina Mednarodne agencije za raziskavo raka (IARC), uvrščena med karcinogene dejavnike (Skupina 1</w:t>
      </w:r>
      <w:r w:rsidR="00AA3ED6" w:rsidRPr="00686195">
        <w:rPr>
          <w:rFonts w:ascii="Arial" w:hAnsi="Arial" w:cs="Arial"/>
          <w:color w:val="321900"/>
          <w:sz w:val="21"/>
          <w:szCs w:val="21"/>
        </w:rPr>
        <w:t>: potrjeno karcinogeno delovanje na človeka)</w:t>
      </w:r>
      <w:r w:rsidRPr="00686195">
        <w:rPr>
          <w:rFonts w:ascii="Arial" w:hAnsi="Arial" w:cs="Arial"/>
          <w:color w:val="321900"/>
          <w:sz w:val="21"/>
          <w:szCs w:val="21"/>
        </w:rPr>
        <w:t>), ultravijolično A, B, in C sevanje (</w:t>
      </w:r>
      <w:r w:rsidR="00F11318" w:rsidRPr="00686195">
        <w:rPr>
          <w:rFonts w:ascii="Arial" w:hAnsi="Arial" w:cs="Arial"/>
          <w:color w:val="321900"/>
          <w:sz w:val="21"/>
          <w:szCs w:val="21"/>
        </w:rPr>
        <w:t>U</w:t>
      </w:r>
      <w:r w:rsidRPr="00686195">
        <w:rPr>
          <w:rFonts w:ascii="Arial" w:hAnsi="Arial" w:cs="Arial"/>
          <w:color w:val="321900"/>
          <w:sz w:val="21"/>
          <w:szCs w:val="21"/>
        </w:rPr>
        <w:t>VA, UVB, UVC) in uporaba solarijev pa med verjetno karcinogene dejavnike (Skupina 2A</w:t>
      </w:r>
      <w:r w:rsidR="00AA3ED6" w:rsidRPr="00686195">
        <w:rPr>
          <w:rFonts w:ascii="Arial" w:hAnsi="Arial" w:cs="Arial"/>
          <w:color w:val="321900"/>
          <w:sz w:val="21"/>
          <w:szCs w:val="21"/>
        </w:rPr>
        <w:t>: verjetno karcinogeno delovanje na človeka</w:t>
      </w:r>
      <w:r w:rsidRPr="00686195">
        <w:rPr>
          <w:rFonts w:ascii="Arial" w:hAnsi="Arial" w:cs="Arial"/>
          <w:color w:val="321900"/>
          <w:sz w:val="21"/>
          <w:szCs w:val="21"/>
        </w:rPr>
        <w:t>).</w:t>
      </w:r>
      <w:r w:rsidR="00AA3ED6" w:rsidRPr="00686195">
        <w:rPr>
          <w:rFonts w:ascii="Arial" w:hAnsi="Arial" w:cs="Arial"/>
          <w:color w:val="321900"/>
          <w:sz w:val="21"/>
          <w:szCs w:val="21"/>
        </w:rPr>
        <w:t xml:space="preserve"> </w:t>
      </w:r>
      <w:r w:rsidR="004C1CA1" w:rsidRPr="00686195">
        <w:rPr>
          <w:rFonts w:ascii="Arial" w:hAnsi="Arial" w:cs="Arial"/>
          <w:color w:val="321900"/>
          <w:sz w:val="21"/>
          <w:szCs w:val="21"/>
        </w:rPr>
        <w:t>V letu 2009 je IARC uvrstila v Skupino 1 tudi posamične spektre UVA, UVB in UVC in rabo solarija!</w:t>
      </w:r>
      <w:r w:rsidR="00AA3ED6" w:rsidRPr="00686195">
        <w:rPr>
          <w:rFonts w:ascii="Arial" w:hAnsi="Arial" w:cs="Arial"/>
          <w:color w:val="321900"/>
          <w:sz w:val="21"/>
          <w:szCs w:val="21"/>
        </w:rPr>
        <w:t xml:space="preserve"> </w:t>
      </w:r>
    </w:p>
    <w:p w:rsidR="002E0968" w:rsidRPr="00686195" w:rsidRDefault="002E0968" w:rsidP="00126BB4">
      <w:pPr>
        <w:jc w:val="both"/>
        <w:rPr>
          <w:rFonts w:ascii="Arial" w:hAnsi="Arial" w:cs="Arial"/>
          <w:color w:val="321900"/>
          <w:sz w:val="21"/>
          <w:szCs w:val="21"/>
        </w:rPr>
      </w:pPr>
      <w:r w:rsidRPr="00686195">
        <w:rPr>
          <w:rFonts w:ascii="Arial" w:hAnsi="Arial" w:cs="Arial"/>
          <w:color w:val="321900"/>
          <w:sz w:val="21"/>
          <w:szCs w:val="21"/>
        </w:rPr>
        <w:t>Primarna preventiva malignih tumorjev kože je v človekovem vsakdanjem okolju usmerjena predvsem v zmanjšanja izpostavljanja soncu, hkrati pa tudi v ozaveščanje o možnostih in v spodbujanje izvajanja redne in učinkovite zaščite pred njegovim škodljivim delovanjem. Usmerjena je k odraslim in otrokom. Pri slednjih naj bi se preventivna vzgoja začela pri treh letih, zlasti ob pomoči staršev. Vzgojna sporočila naj bi bila prilagojena različnim starostnim skupinam, spolu, izobrazbi in kulturi.</w:t>
      </w:r>
    </w:p>
    <w:p w:rsidR="002E0968" w:rsidRPr="00686195" w:rsidRDefault="002E0968" w:rsidP="00126BB4">
      <w:pPr>
        <w:jc w:val="both"/>
        <w:rPr>
          <w:rFonts w:ascii="Arial" w:hAnsi="Arial" w:cs="Arial"/>
          <w:b/>
          <w:color w:val="321900"/>
          <w:sz w:val="21"/>
          <w:szCs w:val="21"/>
        </w:rPr>
      </w:pPr>
      <w:r w:rsidRPr="00686195">
        <w:rPr>
          <w:rFonts w:ascii="Arial" w:hAnsi="Arial" w:cs="Arial"/>
          <w:b/>
          <w:color w:val="321900"/>
          <w:sz w:val="21"/>
          <w:szCs w:val="21"/>
        </w:rPr>
        <w:t>Osnovna priporočila so povzeta v nekaj točkah:</w:t>
      </w:r>
    </w:p>
    <w:p w:rsidR="002E0968" w:rsidRPr="00686195" w:rsidRDefault="002E0968" w:rsidP="00126BB4">
      <w:pPr>
        <w:pStyle w:val="Odstavekseznama"/>
        <w:numPr>
          <w:ilvl w:val="0"/>
          <w:numId w:val="1"/>
        </w:numPr>
        <w:jc w:val="both"/>
        <w:rPr>
          <w:rFonts w:ascii="Arial" w:hAnsi="Arial" w:cs="Arial"/>
          <w:color w:val="321900"/>
          <w:sz w:val="21"/>
          <w:szCs w:val="21"/>
        </w:rPr>
      </w:pPr>
      <w:r w:rsidRPr="00686195">
        <w:rPr>
          <w:rFonts w:ascii="Arial" w:hAnsi="Arial" w:cs="Arial"/>
          <w:color w:val="321900"/>
          <w:sz w:val="21"/>
          <w:szCs w:val="21"/>
        </w:rPr>
        <w:t xml:space="preserve">Omejite izpostavljanja </w:t>
      </w:r>
      <w:r w:rsidR="00F96A04" w:rsidRPr="00686195">
        <w:rPr>
          <w:rFonts w:ascii="Arial" w:hAnsi="Arial" w:cs="Arial"/>
          <w:color w:val="321900"/>
          <w:sz w:val="21"/>
          <w:szCs w:val="21"/>
        </w:rPr>
        <w:t>UV sevanju, zlasti med 10. in 17</w:t>
      </w:r>
      <w:r w:rsidRPr="00686195">
        <w:rPr>
          <w:rFonts w:ascii="Arial" w:hAnsi="Arial" w:cs="Arial"/>
          <w:color w:val="321900"/>
          <w:sz w:val="21"/>
          <w:szCs w:val="21"/>
        </w:rPr>
        <w:t xml:space="preserve">. </w:t>
      </w:r>
      <w:r w:rsidR="00F11318" w:rsidRPr="00686195">
        <w:rPr>
          <w:rFonts w:ascii="Arial" w:hAnsi="Arial" w:cs="Arial"/>
          <w:color w:val="321900"/>
          <w:sz w:val="21"/>
          <w:szCs w:val="21"/>
        </w:rPr>
        <w:t>u</w:t>
      </w:r>
      <w:r w:rsidRPr="00686195">
        <w:rPr>
          <w:rFonts w:ascii="Arial" w:hAnsi="Arial" w:cs="Arial"/>
          <w:color w:val="321900"/>
          <w:sz w:val="21"/>
          <w:szCs w:val="21"/>
        </w:rPr>
        <w:t>ro.</w:t>
      </w:r>
    </w:p>
    <w:p w:rsidR="002E0968" w:rsidRPr="00686195" w:rsidRDefault="002E0968" w:rsidP="00126BB4">
      <w:pPr>
        <w:pStyle w:val="Odstavekseznama"/>
        <w:numPr>
          <w:ilvl w:val="0"/>
          <w:numId w:val="1"/>
        </w:numPr>
        <w:jc w:val="both"/>
        <w:rPr>
          <w:rFonts w:ascii="Arial" w:hAnsi="Arial" w:cs="Arial"/>
          <w:color w:val="321900"/>
          <w:sz w:val="21"/>
          <w:szCs w:val="21"/>
        </w:rPr>
      </w:pPr>
      <w:r w:rsidRPr="00686195">
        <w:rPr>
          <w:rFonts w:ascii="Arial" w:hAnsi="Arial" w:cs="Arial"/>
          <w:color w:val="321900"/>
          <w:sz w:val="21"/>
          <w:szCs w:val="21"/>
        </w:rPr>
        <w:t>Uporaba zaščitne obleke in sončnih očal.</w:t>
      </w:r>
    </w:p>
    <w:p w:rsidR="002E0968" w:rsidRPr="00686195" w:rsidRDefault="002E0968" w:rsidP="00126BB4">
      <w:pPr>
        <w:pStyle w:val="Odstavekseznama"/>
        <w:numPr>
          <w:ilvl w:val="0"/>
          <w:numId w:val="1"/>
        </w:numPr>
        <w:jc w:val="both"/>
        <w:rPr>
          <w:rFonts w:ascii="Arial" w:hAnsi="Arial" w:cs="Arial"/>
          <w:color w:val="321900"/>
          <w:sz w:val="21"/>
          <w:szCs w:val="21"/>
        </w:rPr>
      </w:pPr>
      <w:r w:rsidRPr="00686195">
        <w:rPr>
          <w:rFonts w:ascii="Arial" w:hAnsi="Arial" w:cs="Arial"/>
          <w:color w:val="321900"/>
          <w:sz w:val="21"/>
          <w:szCs w:val="21"/>
        </w:rPr>
        <w:t xml:space="preserve">Uporaba kemičnih preparatov za zaščito pred soncem s </w:t>
      </w:r>
      <w:r w:rsidRPr="00686195">
        <w:rPr>
          <w:rFonts w:ascii="Arial" w:hAnsi="Arial" w:cs="Arial"/>
          <w:color w:val="321900"/>
          <w:sz w:val="21"/>
          <w:szCs w:val="21"/>
          <w:u w:val="single"/>
        </w:rPr>
        <w:t>s</w:t>
      </w:r>
      <w:r w:rsidRPr="00686195">
        <w:rPr>
          <w:rFonts w:ascii="Arial" w:hAnsi="Arial" w:cs="Arial"/>
          <w:color w:val="321900"/>
          <w:sz w:val="21"/>
          <w:szCs w:val="21"/>
        </w:rPr>
        <w:t xml:space="preserve">ončnim </w:t>
      </w:r>
      <w:r w:rsidRPr="00686195">
        <w:rPr>
          <w:rFonts w:ascii="Arial" w:hAnsi="Arial" w:cs="Arial"/>
          <w:color w:val="321900"/>
          <w:sz w:val="21"/>
          <w:szCs w:val="21"/>
          <w:u w:val="single"/>
        </w:rPr>
        <w:t>z</w:t>
      </w:r>
      <w:r w:rsidRPr="00686195">
        <w:rPr>
          <w:rFonts w:ascii="Arial" w:hAnsi="Arial" w:cs="Arial"/>
          <w:color w:val="321900"/>
          <w:sz w:val="21"/>
          <w:szCs w:val="21"/>
        </w:rPr>
        <w:t xml:space="preserve">aščitnim </w:t>
      </w:r>
      <w:r w:rsidRPr="00686195">
        <w:rPr>
          <w:rFonts w:ascii="Arial" w:hAnsi="Arial" w:cs="Arial"/>
          <w:color w:val="321900"/>
          <w:sz w:val="21"/>
          <w:szCs w:val="21"/>
          <w:u w:val="single"/>
        </w:rPr>
        <w:t>f</w:t>
      </w:r>
      <w:r w:rsidRPr="00686195">
        <w:rPr>
          <w:rFonts w:ascii="Arial" w:hAnsi="Arial" w:cs="Arial"/>
          <w:color w:val="321900"/>
          <w:sz w:val="21"/>
          <w:szCs w:val="21"/>
        </w:rPr>
        <w:t>aktorjem (</w:t>
      </w:r>
      <w:r w:rsidR="00F96A04" w:rsidRPr="00686195">
        <w:rPr>
          <w:rFonts w:ascii="Arial" w:hAnsi="Arial" w:cs="Arial"/>
          <w:color w:val="321900"/>
          <w:sz w:val="21"/>
          <w:szCs w:val="21"/>
        </w:rPr>
        <w:t>S</w:t>
      </w:r>
      <w:r w:rsidRPr="00686195">
        <w:rPr>
          <w:rFonts w:ascii="Arial" w:hAnsi="Arial" w:cs="Arial"/>
          <w:color w:val="321900"/>
          <w:sz w:val="21"/>
          <w:szCs w:val="21"/>
        </w:rPr>
        <w:t>ZF oziroma SPF – angl. »</w:t>
      </w:r>
      <w:proofErr w:type="spellStart"/>
      <w:r w:rsidRPr="00686195">
        <w:rPr>
          <w:rFonts w:ascii="Arial" w:hAnsi="Arial" w:cs="Arial"/>
          <w:color w:val="321900"/>
          <w:sz w:val="21"/>
          <w:szCs w:val="21"/>
        </w:rPr>
        <w:t>sun</w:t>
      </w:r>
      <w:proofErr w:type="spellEnd"/>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protection</w:t>
      </w:r>
      <w:proofErr w:type="spellEnd"/>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factor</w:t>
      </w:r>
      <w:proofErr w:type="spellEnd"/>
      <w:r w:rsidRPr="00686195">
        <w:rPr>
          <w:rFonts w:ascii="Arial" w:hAnsi="Arial" w:cs="Arial"/>
          <w:color w:val="321900"/>
          <w:sz w:val="21"/>
          <w:szCs w:val="21"/>
        </w:rPr>
        <w:t>«) 15 ali več, vključno z zaščitnimi preparati SPF za zaščito ustnic.</w:t>
      </w:r>
      <w:r w:rsidR="00F96A04" w:rsidRPr="00686195">
        <w:rPr>
          <w:rFonts w:ascii="Arial" w:hAnsi="Arial" w:cs="Arial"/>
          <w:color w:val="321900"/>
          <w:sz w:val="21"/>
          <w:szCs w:val="21"/>
        </w:rPr>
        <w:t xml:space="preserve"> Za prakso je v zadnjih letih uveljavljeno priporočilo uporabe SZF 30 ali več, ker so raziskave dokazale, da ljudje uporabljajo bistveno manjše količine varovalnih pripravkov in tako znižajo ZF na koži v primerjavi z deklariranim na embalaži pripravkov.</w:t>
      </w:r>
    </w:p>
    <w:p w:rsidR="002E0968" w:rsidRPr="00686195" w:rsidRDefault="002E0968" w:rsidP="00126BB4">
      <w:pPr>
        <w:pStyle w:val="Odstavekseznama"/>
        <w:numPr>
          <w:ilvl w:val="0"/>
          <w:numId w:val="1"/>
        </w:numPr>
        <w:jc w:val="both"/>
        <w:rPr>
          <w:rFonts w:ascii="Arial" w:hAnsi="Arial" w:cs="Arial"/>
          <w:color w:val="321900"/>
          <w:sz w:val="21"/>
          <w:szCs w:val="21"/>
        </w:rPr>
      </w:pPr>
      <w:r w:rsidRPr="00686195">
        <w:rPr>
          <w:rFonts w:ascii="Arial" w:hAnsi="Arial" w:cs="Arial"/>
          <w:color w:val="321900"/>
          <w:sz w:val="21"/>
          <w:szCs w:val="21"/>
        </w:rPr>
        <w:lastRenderedPageBreak/>
        <w:t>Zaščita otrok do starosti 6 mesecev z uporabo klobuka, ustrezne obleke in sence, namesto z uporabo kemičnih zaščitnih preparatov.</w:t>
      </w:r>
    </w:p>
    <w:p w:rsidR="002E0968" w:rsidRPr="00686195" w:rsidRDefault="002E0968" w:rsidP="00126BB4">
      <w:pPr>
        <w:pStyle w:val="Odstavekseznama"/>
        <w:numPr>
          <w:ilvl w:val="0"/>
          <w:numId w:val="1"/>
        </w:numPr>
        <w:jc w:val="both"/>
        <w:rPr>
          <w:rFonts w:ascii="Arial" w:hAnsi="Arial" w:cs="Arial"/>
          <w:color w:val="321900"/>
          <w:sz w:val="21"/>
          <w:szCs w:val="21"/>
        </w:rPr>
      </w:pPr>
      <w:r w:rsidRPr="00686195">
        <w:rPr>
          <w:rFonts w:ascii="Arial" w:hAnsi="Arial" w:cs="Arial"/>
          <w:color w:val="321900"/>
          <w:sz w:val="21"/>
          <w:szCs w:val="21"/>
        </w:rPr>
        <w:t xml:space="preserve">Spodbujanje </w:t>
      </w:r>
      <w:r w:rsidR="00F11318" w:rsidRPr="00686195">
        <w:rPr>
          <w:rFonts w:ascii="Arial" w:hAnsi="Arial" w:cs="Arial"/>
          <w:color w:val="321900"/>
          <w:sz w:val="21"/>
          <w:szCs w:val="21"/>
        </w:rPr>
        <w:t>k</w:t>
      </w:r>
      <w:r w:rsidRPr="00686195">
        <w:rPr>
          <w:rFonts w:ascii="Arial" w:hAnsi="Arial" w:cs="Arial"/>
          <w:color w:val="321900"/>
          <w:sz w:val="21"/>
          <w:szCs w:val="21"/>
        </w:rPr>
        <w:t xml:space="preserve"> izvajanju </w:t>
      </w:r>
      <w:r w:rsidR="00F96A04" w:rsidRPr="00686195">
        <w:rPr>
          <w:rFonts w:ascii="Arial" w:hAnsi="Arial" w:cs="Arial"/>
          <w:color w:val="321900"/>
          <w:sz w:val="21"/>
          <w:szCs w:val="21"/>
        </w:rPr>
        <w:t>»</w:t>
      </w:r>
      <w:r w:rsidRPr="00686195">
        <w:rPr>
          <w:rFonts w:ascii="Arial" w:hAnsi="Arial" w:cs="Arial"/>
          <w:color w:val="321900"/>
          <w:sz w:val="21"/>
          <w:szCs w:val="21"/>
        </w:rPr>
        <w:t>pravila sence</w:t>
      </w:r>
      <w:r w:rsidR="00F96A04" w:rsidRPr="00686195">
        <w:rPr>
          <w:rFonts w:ascii="Arial" w:hAnsi="Arial" w:cs="Arial"/>
          <w:color w:val="321900"/>
          <w:sz w:val="21"/>
          <w:szCs w:val="21"/>
        </w:rPr>
        <w:t>«</w:t>
      </w:r>
      <w:r w:rsidRPr="00686195">
        <w:rPr>
          <w:rFonts w:ascii="Arial" w:hAnsi="Arial" w:cs="Arial"/>
          <w:color w:val="321900"/>
          <w:sz w:val="21"/>
          <w:szCs w:val="21"/>
        </w:rPr>
        <w:t xml:space="preserve">: </w:t>
      </w:r>
      <w:r w:rsidR="00F96A04" w:rsidRPr="00686195">
        <w:rPr>
          <w:rFonts w:ascii="Arial" w:hAnsi="Arial" w:cs="Arial"/>
          <w:color w:val="321900"/>
          <w:sz w:val="21"/>
          <w:szCs w:val="21"/>
        </w:rPr>
        <w:t>P</w:t>
      </w:r>
      <w:r w:rsidRPr="00686195">
        <w:rPr>
          <w:rFonts w:ascii="Arial" w:hAnsi="Arial" w:cs="Arial"/>
          <w:color w:val="321900"/>
          <w:sz w:val="21"/>
          <w:szCs w:val="21"/>
        </w:rPr>
        <w:t xml:space="preserve">oišči senco, </w:t>
      </w:r>
      <w:r w:rsidR="00F96A04" w:rsidRPr="00686195">
        <w:rPr>
          <w:rFonts w:ascii="Arial" w:hAnsi="Arial" w:cs="Arial"/>
          <w:color w:val="321900"/>
          <w:sz w:val="21"/>
          <w:szCs w:val="21"/>
        </w:rPr>
        <w:t>ko</w:t>
      </w:r>
      <w:r w:rsidRPr="00686195">
        <w:rPr>
          <w:rFonts w:ascii="Arial" w:hAnsi="Arial" w:cs="Arial"/>
          <w:color w:val="321900"/>
          <w:sz w:val="21"/>
          <w:szCs w:val="21"/>
        </w:rPr>
        <w:t xml:space="preserve"> senca tvojega telesa postane krajša od dolžine telesa.</w:t>
      </w:r>
    </w:p>
    <w:p w:rsidR="002E0968" w:rsidRPr="00686195" w:rsidRDefault="00F96A04" w:rsidP="00126BB4">
      <w:pPr>
        <w:pStyle w:val="Odstavekseznama"/>
        <w:numPr>
          <w:ilvl w:val="0"/>
          <w:numId w:val="1"/>
        </w:numPr>
        <w:jc w:val="both"/>
        <w:rPr>
          <w:rFonts w:ascii="Arial" w:hAnsi="Arial" w:cs="Arial"/>
          <w:color w:val="321900"/>
          <w:sz w:val="21"/>
          <w:szCs w:val="21"/>
        </w:rPr>
      </w:pPr>
      <w:r w:rsidRPr="00686195">
        <w:rPr>
          <w:rFonts w:ascii="Arial" w:hAnsi="Arial" w:cs="Arial"/>
          <w:color w:val="321900"/>
          <w:sz w:val="21"/>
          <w:szCs w:val="21"/>
        </w:rPr>
        <w:t>Odsvetovana uporaba</w:t>
      </w:r>
      <w:r w:rsidR="002E0968" w:rsidRPr="00686195">
        <w:rPr>
          <w:rFonts w:ascii="Arial" w:hAnsi="Arial" w:cs="Arial"/>
          <w:color w:val="321900"/>
          <w:sz w:val="21"/>
          <w:szCs w:val="21"/>
        </w:rPr>
        <w:t xml:space="preserve"> </w:t>
      </w:r>
      <w:r w:rsidRPr="00686195">
        <w:rPr>
          <w:rFonts w:ascii="Arial" w:hAnsi="Arial" w:cs="Arial"/>
          <w:color w:val="321900"/>
          <w:sz w:val="21"/>
          <w:szCs w:val="21"/>
        </w:rPr>
        <w:t xml:space="preserve">sevalnih </w:t>
      </w:r>
      <w:r w:rsidR="002E0968" w:rsidRPr="00686195">
        <w:rPr>
          <w:rFonts w:ascii="Arial" w:hAnsi="Arial" w:cs="Arial"/>
          <w:color w:val="321900"/>
          <w:sz w:val="21"/>
          <w:szCs w:val="21"/>
        </w:rPr>
        <w:t xml:space="preserve">naprav </w:t>
      </w:r>
      <w:r w:rsidRPr="00686195">
        <w:rPr>
          <w:rFonts w:ascii="Arial" w:hAnsi="Arial" w:cs="Arial"/>
          <w:color w:val="321900"/>
          <w:sz w:val="21"/>
          <w:szCs w:val="21"/>
        </w:rPr>
        <w:t>umetnih UV</w:t>
      </w:r>
      <w:r w:rsidR="002E0968" w:rsidRPr="00686195">
        <w:rPr>
          <w:rFonts w:ascii="Arial" w:hAnsi="Arial" w:cs="Arial"/>
          <w:color w:val="321900"/>
          <w:sz w:val="21"/>
          <w:szCs w:val="21"/>
        </w:rPr>
        <w:t xml:space="preserve"> </w:t>
      </w:r>
      <w:r w:rsidRPr="00686195">
        <w:rPr>
          <w:rFonts w:ascii="Arial" w:hAnsi="Arial" w:cs="Arial"/>
          <w:color w:val="321900"/>
          <w:sz w:val="21"/>
          <w:szCs w:val="21"/>
        </w:rPr>
        <w:t>sevanj (solarij)</w:t>
      </w:r>
      <w:r w:rsidR="002E0968" w:rsidRPr="00686195">
        <w:rPr>
          <w:rFonts w:ascii="Arial" w:hAnsi="Arial" w:cs="Arial"/>
          <w:color w:val="321900"/>
          <w:sz w:val="21"/>
          <w:szCs w:val="21"/>
        </w:rPr>
        <w:t>.</w:t>
      </w:r>
    </w:p>
    <w:p w:rsidR="002E0968" w:rsidRPr="00686195" w:rsidRDefault="002E0968" w:rsidP="00126BB4">
      <w:pPr>
        <w:jc w:val="both"/>
        <w:rPr>
          <w:rFonts w:ascii="Arial" w:hAnsi="Arial" w:cs="Arial"/>
          <w:b/>
          <w:color w:val="321900"/>
          <w:sz w:val="21"/>
          <w:szCs w:val="21"/>
        </w:rPr>
      </w:pPr>
      <w:r w:rsidRPr="00686195">
        <w:rPr>
          <w:rFonts w:ascii="Arial" w:hAnsi="Arial" w:cs="Arial"/>
          <w:b/>
          <w:color w:val="321900"/>
          <w:sz w:val="21"/>
          <w:szCs w:val="21"/>
        </w:rPr>
        <w:t>Omejitev izpostavljanja UV sevanju</w:t>
      </w:r>
    </w:p>
    <w:p w:rsidR="006A5F16" w:rsidRPr="00686195" w:rsidRDefault="002E0968" w:rsidP="00126BB4">
      <w:pPr>
        <w:jc w:val="both"/>
        <w:rPr>
          <w:rFonts w:ascii="Arial" w:hAnsi="Arial" w:cs="Arial"/>
          <w:color w:val="321900"/>
          <w:sz w:val="21"/>
          <w:szCs w:val="21"/>
        </w:rPr>
      </w:pPr>
      <w:r w:rsidRPr="00686195">
        <w:rPr>
          <w:rFonts w:ascii="Arial" w:hAnsi="Arial" w:cs="Arial"/>
          <w:color w:val="321900"/>
          <w:sz w:val="21"/>
          <w:szCs w:val="21"/>
        </w:rPr>
        <w:t xml:space="preserve">Ob predpostavki, daje prekomerno izpostavljanje soncu glavni spremenljivi dejavnik tveganja za vse vrste kožnega raka, preventivni programi dežel z veliko sončnimi dnevi </w:t>
      </w:r>
      <w:r w:rsidRPr="00686195">
        <w:rPr>
          <w:rFonts w:ascii="Arial" w:hAnsi="Arial" w:cs="Arial"/>
          <w:b/>
          <w:color w:val="321900"/>
          <w:sz w:val="21"/>
          <w:szCs w:val="21"/>
        </w:rPr>
        <w:t>spodbujajo omejitev časa, ki ga prebivalstvo preživi na soncu.</w:t>
      </w:r>
      <w:r w:rsidR="006A5F16" w:rsidRPr="00686195">
        <w:rPr>
          <w:rFonts w:ascii="Arial" w:hAnsi="Arial" w:cs="Arial"/>
          <w:color w:val="321900"/>
          <w:sz w:val="21"/>
          <w:szCs w:val="21"/>
        </w:rPr>
        <w:t xml:space="preserve"> Poudarjajo, da ni razlike, ali gre za izpostavljanje v prostem času ali ob službenih oziroma vsakdanjih obveznostih. V povprečju se 80 % izpostavljanja soncu zgodi med številnimi kratkotrajnimi izpostavljanji brez namere za </w:t>
      </w:r>
      <w:proofErr w:type="spellStart"/>
      <w:r w:rsidR="006A5F16" w:rsidRPr="00686195">
        <w:rPr>
          <w:rFonts w:ascii="Arial" w:hAnsi="Arial" w:cs="Arial"/>
          <w:color w:val="321900"/>
          <w:sz w:val="21"/>
          <w:szCs w:val="21"/>
        </w:rPr>
        <w:t>porjavitev</w:t>
      </w:r>
      <w:proofErr w:type="spellEnd"/>
      <w:r w:rsidR="006A5F16" w:rsidRPr="00686195">
        <w:rPr>
          <w:rFonts w:ascii="Arial" w:hAnsi="Arial" w:cs="Arial"/>
          <w:color w:val="321900"/>
          <w:sz w:val="21"/>
          <w:szCs w:val="21"/>
        </w:rPr>
        <w:t xml:space="preserve"> kože. Tudi glede na znane povezave različnih vrst kožnega raka z različnimi vzorci </w:t>
      </w:r>
      <w:r w:rsidR="00825A1D" w:rsidRPr="00686195">
        <w:rPr>
          <w:rFonts w:ascii="Arial" w:hAnsi="Arial" w:cs="Arial"/>
          <w:color w:val="321900"/>
          <w:sz w:val="21"/>
          <w:szCs w:val="21"/>
        </w:rPr>
        <w:t>izpostavljanja</w:t>
      </w:r>
      <w:r w:rsidR="006A5F16" w:rsidRPr="00686195">
        <w:rPr>
          <w:rFonts w:ascii="Arial" w:hAnsi="Arial" w:cs="Arial"/>
          <w:color w:val="321900"/>
          <w:sz w:val="21"/>
          <w:szCs w:val="21"/>
        </w:rPr>
        <w:t xml:space="preserve"> soncu (občasno intenzivno izpostavljanje povezujejo z razvojem melanoma, dolgotrajno stalno izpostavljanje pa z </w:t>
      </w:r>
      <w:r w:rsidR="00F96A04" w:rsidRPr="00686195">
        <w:rPr>
          <w:rFonts w:ascii="Arial" w:hAnsi="Arial" w:cs="Arial"/>
          <w:color w:val="321900"/>
          <w:sz w:val="21"/>
          <w:szCs w:val="21"/>
        </w:rPr>
        <w:t xml:space="preserve">nekaterimi </w:t>
      </w:r>
      <w:proofErr w:type="spellStart"/>
      <w:r w:rsidR="006A5F16" w:rsidRPr="00686195">
        <w:rPr>
          <w:rFonts w:ascii="Arial" w:hAnsi="Arial" w:cs="Arial"/>
          <w:color w:val="321900"/>
          <w:sz w:val="21"/>
          <w:szCs w:val="21"/>
        </w:rPr>
        <w:t>nemelanomskimi</w:t>
      </w:r>
      <w:proofErr w:type="spellEnd"/>
      <w:r w:rsidR="006A5F16" w:rsidRPr="00686195">
        <w:rPr>
          <w:rFonts w:ascii="Arial" w:hAnsi="Arial" w:cs="Arial"/>
          <w:color w:val="321900"/>
          <w:sz w:val="21"/>
          <w:szCs w:val="21"/>
        </w:rPr>
        <w:t xml:space="preserve"> vrstami kožnega raka), opozarjajo na potrebo </w:t>
      </w:r>
      <w:r w:rsidR="006A5F16" w:rsidRPr="00686195">
        <w:rPr>
          <w:rFonts w:ascii="Arial" w:hAnsi="Arial" w:cs="Arial"/>
          <w:b/>
          <w:color w:val="321900"/>
          <w:sz w:val="21"/>
          <w:szCs w:val="21"/>
        </w:rPr>
        <w:t>stalnega zaščitnega vedenja</w:t>
      </w:r>
      <w:r w:rsidR="006A5F16" w:rsidRPr="00686195">
        <w:rPr>
          <w:rFonts w:ascii="Arial" w:hAnsi="Arial" w:cs="Arial"/>
          <w:color w:val="321900"/>
          <w:sz w:val="21"/>
          <w:szCs w:val="21"/>
        </w:rPr>
        <w:t xml:space="preserve"> in ne le zaščite v času počitnic na morski obali. Z uporabo matematičnega modela na osnovi epidemioloških podatkov so izračunali, da bi redna </w:t>
      </w:r>
      <w:r w:rsidR="0048755B" w:rsidRPr="00686195">
        <w:rPr>
          <w:rFonts w:ascii="Arial" w:hAnsi="Arial" w:cs="Arial"/>
          <w:color w:val="321900"/>
          <w:sz w:val="21"/>
          <w:szCs w:val="21"/>
        </w:rPr>
        <w:t xml:space="preserve">in </w:t>
      </w:r>
      <w:r w:rsidR="006A5F16" w:rsidRPr="00686195">
        <w:rPr>
          <w:rFonts w:ascii="Arial" w:hAnsi="Arial" w:cs="Arial"/>
          <w:color w:val="321900"/>
          <w:sz w:val="21"/>
          <w:szCs w:val="21"/>
        </w:rPr>
        <w:t>pravilna</w:t>
      </w:r>
      <w:r w:rsidR="0048755B" w:rsidRPr="00686195">
        <w:rPr>
          <w:rFonts w:ascii="Arial" w:hAnsi="Arial" w:cs="Arial"/>
          <w:color w:val="321900"/>
          <w:sz w:val="21"/>
          <w:szCs w:val="21"/>
        </w:rPr>
        <w:t xml:space="preserve"> uporaba zaščitnih sredstev s SZ</w:t>
      </w:r>
      <w:r w:rsidR="006A5F16" w:rsidRPr="00686195">
        <w:rPr>
          <w:rFonts w:ascii="Arial" w:hAnsi="Arial" w:cs="Arial"/>
          <w:color w:val="321900"/>
          <w:sz w:val="21"/>
          <w:szCs w:val="21"/>
        </w:rPr>
        <w:t>F 15 ali več v prvih 18.</w:t>
      </w:r>
      <w:r w:rsidR="00F11318" w:rsidRPr="00686195">
        <w:rPr>
          <w:rFonts w:ascii="Arial" w:hAnsi="Arial" w:cs="Arial"/>
          <w:color w:val="321900"/>
          <w:sz w:val="21"/>
          <w:szCs w:val="21"/>
        </w:rPr>
        <w:t>l</w:t>
      </w:r>
      <w:r w:rsidR="006A5F16" w:rsidRPr="00686195">
        <w:rPr>
          <w:rFonts w:ascii="Arial" w:hAnsi="Arial" w:cs="Arial"/>
          <w:color w:val="321900"/>
          <w:sz w:val="21"/>
          <w:szCs w:val="21"/>
        </w:rPr>
        <w:t xml:space="preserve">etih življenja znižala pojavljanje </w:t>
      </w:r>
      <w:proofErr w:type="spellStart"/>
      <w:r w:rsidR="006A5F16" w:rsidRPr="00686195">
        <w:rPr>
          <w:rFonts w:ascii="Arial" w:hAnsi="Arial" w:cs="Arial"/>
          <w:color w:val="321900"/>
          <w:sz w:val="21"/>
          <w:szCs w:val="21"/>
        </w:rPr>
        <w:t>nemelanomskih</w:t>
      </w:r>
      <w:proofErr w:type="spellEnd"/>
      <w:r w:rsidR="006A5F16" w:rsidRPr="00686195">
        <w:rPr>
          <w:rFonts w:ascii="Arial" w:hAnsi="Arial" w:cs="Arial"/>
          <w:color w:val="321900"/>
          <w:sz w:val="21"/>
          <w:szCs w:val="21"/>
        </w:rPr>
        <w:t xml:space="preserve"> vrst </w:t>
      </w:r>
      <w:r w:rsidR="00825A1D" w:rsidRPr="00686195">
        <w:rPr>
          <w:rFonts w:ascii="Arial" w:hAnsi="Arial" w:cs="Arial"/>
          <w:color w:val="321900"/>
          <w:sz w:val="21"/>
          <w:szCs w:val="21"/>
        </w:rPr>
        <w:t>kožnega</w:t>
      </w:r>
      <w:r w:rsidR="006A5F16" w:rsidRPr="00686195">
        <w:rPr>
          <w:rFonts w:ascii="Arial" w:hAnsi="Arial" w:cs="Arial"/>
          <w:color w:val="321900"/>
          <w:sz w:val="21"/>
          <w:szCs w:val="21"/>
        </w:rPr>
        <w:t xml:space="preserve"> raka za 78 % poleg drugih koristnih </w:t>
      </w:r>
      <w:r w:rsidR="00825A1D" w:rsidRPr="00686195">
        <w:rPr>
          <w:rFonts w:ascii="Arial" w:hAnsi="Arial" w:cs="Arial"/>
          <w:color w:val="321900"/>
          <w:sz w:val="21"/>
          <w:szCs w:val="21"/>
        </w:rPr>
        <w:t>učinkov</w:t>
      </w:r>
      <w:r w:rsidR="006A5F16" w:rsidRPr="00686195">
        <w:rPr>
          <w:rFonts w:ascii="Arial" w:hAnsi="Arial" w:cs="Arial"/>
          <w:color w:val="321900"/>
          <w:sz w:val="21"/>
          <w:szCs w:val="21"/>
        </w:rPr>
        <w:t xml:space="preserve"> (</w:t>
      </w:r>
      <w:r w:rsidR="0048755B" w:rsidRPr="00686195">
        <w:rPr>
          <w:rFonts w:ascii="Arial" w:hAnsi="Arial" w:cs="Arial"/>
          <w:color w:val="321900"/>
          <w:sz w:val="21"/>
          <w:szCs w:val="21"/>
        </w:rPr>
        <w:t xml:space="preserve">npr. </w:t>
      </w:r>
      <w:r w:rsidR="00825A1D" w:rsidRPr="00686195">
        <w:rPr>
          <w:rFonts w:ascii="Arial" w:hAnsi="Arial" w:cs="Arial"/>
          <w:color w:val="321900"/>
          <w:sz w:val="21"/>
          <w:szCs w:val="21"/>
        </w:rPr>
        <w:t>manjše</w:t>
      </w:r>
      <w:r w:rsidR="006A5F16" w:rsidRPr="00686195">
        <w:rPr>
          <w:rFonts w:ascii="Arial" w:hAnsi="Arial" w:cs="Arial"/>
          <w:color w:val="321900"/>
          <w:sz w:val="21"/>
          <w:szCs w:val="21"/>
        </w:rPr>
        <w:t xml:space="preserve"> tveganje za nastanek sončnih opeklin, upočasnitev </w:t>
      </w:r>
      <w:proofErr w:type="spellStart"/>
      <w:r w:rsidR="006A5F16" w:rsidRPr="00686195">
        <w:rPr>
          <w:rFonts w:ascii="Arial" w:hAnsi="Arial" w:cs="Arial"/>
          <w:color w:val="321900"/>
          <w:sz w:val="21"/>
          <w:szCs w:val="21"/>
        </w:rPr>
        <w:t>fotostaranja</w:t>
      </w:r>
      <w:proofErr w:type="spellEnd"/>
      <w:r w:rsidR="006A5F16" w:rsidRPr="00686195">
        <w:rPr>
          <w:rFonts w:ascii="Arial" w:hAnsi="Arial" w:cs="Arial"/>
          <w:color w:val="321900"/>
          <w:sz w:val="21"/>
          <w:szCs w:val="21"/>
        </w:rPr>
        <w:t xml:space="preserve">, znižanje tveganja za melanom). Zato priporočamo </w:t>
      </w:r>
      <w:r w:rsidR="006A5F16" w:rsidRPr="00686195">
        <w:rPr>
          <w:rFonts w:ascii="Arial" w:hAnsi="Arial" w:cs="Arial"/>
          <w:b/>
          <w:color w:val="321900"/>
          <w:sz w:val="21"/>
          <w:szCs w:val="21"/>
        </w:rPr>
        <w:t>zgodnji začetek preventive</w:t>
      </w:r>
      <w:r w:rsidR="006A5F16" w:rsidRPr="00686195">
        <w:rPr>
          <w:rFonts w:ascii="Arial" w:hAnsi="Arial" w:cs="Arial"/>
          <w:color w:val="321900"/>
          <w:sz w:val="21"/>
          <w:szCs w:val="21"/>
        </w:rPr>
        <w:t xml:space="preserve">: sprva pri starših z majhnimi otroki, od tretjega leta starosti pa tudi pri otrocih samih. Poleg razvojni stopnji prilagojenih načinov informiranja </w:t>
      </w:r>
      <w:r w:rsidR="006A5F16" w:rsidRPr="00686195">
        <w:rPr>
          <w:rFonts w:ascii="Arial" w:hAnsi="Arial" w:cs="Arial"/>
          <w:b/>
          <w:color w:val="321900"/>
          <w:sz w:val="21"/>
          <w:szCs w:val="21"/>
        </w:rPr>
        <w:t xml:space="preserve">igrajo pomembno vlogo zlasti </w:t>
      </w:r>
      <w:r w:rsidR="00825A1D" w:rsidRPr="00686195">
        <w:rPr>
          <w:rFonts w:ascii="Arial" w:hAnsi="Arial" w:cs="Arial"/>
          <w:b/>
          <w:color w:val="321900"/>
          <w:sz w:val="21"/>
          <w:szCs w:val="21"/>
        </w:rPr>
        <w:t>zgledi</w:t>
      </w:r>
      <w:r w:rsidR="006A5F16" w:rsidRPr="00686195">
        <w:rPr>
          <w:rFonts w:ascii="Arial" w:hAnsi="Arial" w:cs="Arial"/>
          <w:color w:val="321900"/>
          <w:sz w:val="21"/>
          <w:szCs w:val="21"/>
        </w:rPr>
        <w:t xml:space="preserve"> staršev, vzgojiteljev, </w:t>
      </w:r>
      <w:r w:rsidR="00825A1D" w:rsidRPr="00686195">
        <w:rPr>
          <w:rFonts w:ascii="Arial" w:hAnsi="Arial" w:cs="Arial"/>
          <w:color w:val="321900"/>
          <w:sz w:val="21"/>
          <w:szCs w:val="21"/>
        </w:rPr>
        <w:t>učiteljev</w:t>
      </w:r>
      <w:r w:rsidR="006A5F16" w:rsidRPr="00686195">
        <w:rPr>
          <w:rFonts w:ascii="Arial" w:hAnsi="Arial" w:cs="Arial"/>
          <w:color w:val="321900"/>
          <w:sz w:val="21"/>
          <w:szCs w:val="21"/>
        </w:rPr>
        <w:t xml:space="preserve">, kopaliških </w:t>
      </w:r>
      <w:r w:rsidR="00825A1D" w:rsidRPr="00686195">
        <w:rPr>
          <w:rFonts w:ascii="Arial" w:hAnsi="Arial" w:cs="Arial"/>
          <w:color w:val="321900"/>
          <w:sz w:val="21"/>
          <w:szCs w:val="21"/>
        </w:rPr>
        <w:t>mojstrov</w:t>
      </w:r>
      <w:r w:rsidR="006A5F16" w:rsidRPr="00686195">
        <w:rPr>
          <w:rFonts w:ascii="Arial" w:hAnsi="Arial" w:cs="Arial"/>
          <w:color w:val="321900"/>
          <w:sz w:val="21"/>
          <w:szCs w:val="21"/>
        </w:rPr>
        <w:t>, popul</w:t>
      </w:r>
      <w:r w:rsidR="00825A1D" w:rsidRPr="00686195">
        <w:rPr>
          <w:rFonts w:ascii="Arial" w:hAnsi="Arial" w:cs="Arial"/>
          <w:color w:val="321900"/>
          <w:sz w:val="21"/>
          <w:szCs w:val="21"/>
        </w:rPr>
        <w:t>arnih oseb in drugih vzornikov.</w:t>
      </w:r>
    </w:p>
    <w:p w:rsidR="00057A8E" w:rsidRPr="00686195" w:rsidRDefault="00057A8E" w:rsidP="00126BB4">
      <w:pPr>
        <w:jc w:val="both"/>
        <w:rPr>
          <w:rFonts w:ascii="Arial" w:hAnsi="Arial" w:cs="Arial"/>
          <w:color w:val="321900"/>
          <w:sz w:val="21"/>
          <w:szCs w:val="21"/>
        </w:rPr>
      </w:pPr>
      <w:r w:rsidRPr="00686195">
        <w:rPr>
          <w:rFonts w:ascii="Arial" w:hAnsi="Arial" w:cs="Arial"/>
          <w:color w:val="321900"/>
          <w:sz w:val="21"/>
          <w:szCs w:val="21"/>
        </w:rPr>
        <w:t>Časovna omejite</w:t>
      </w:r>
      <w:r w:rsidR="0048755B" w:rsidRPr="00686195">
        <w:rPr>
          <w:rFonts w:ascii="Arial" w:hAnsi="Arial" w:cs="Arial"/>
          <w:color w:val="321900"/>
          <w:sz w:val="21"/>
          <w:szCs w:val="21"/>
        </w:rPr>
        <w:t>v</w:t>
      </w:r>
      <w:r w:rsidRPr="00686195">
        <w:rPr>
          <w:rFonts w:ascii="Arial" w:hAnsi="Arial" w:cs="Arial"/>
          <w:color w:val="321900"/>
          <w:sz w:val="21"/>
          <w:szCs w:val="21"/>
        </w:rPr>
        <w:t xml:space="preserve"> izpostavljanja soncu je najpomembnejša v opoldanskem delu dneva, ko je sončna svetloba najmočnejša. Okrog 60 % dnevnega UVB sevanja doseže zemeljsko površino v štirih urah okrog lokalnega poldneva, zato je zlasti </w:t>
      </w:r>
      <w:r w:rsidRPr="00686195">
        <w:rPr>
          <w:rFonts w:ascii="Arial" w:hAnsi="Arial" w:cs="Arial"/>
          <w:b/>
          <w:color w:val="321900"/>
          <w:sz w:val="21"/>
          <w:szCs w:val="21"/>
        </w:rPr>
        <w:t>izogibanje aktivnosti na prostem</w:t>
      </w:r>
      <w:r w:rsidRPr="00686195">
        <w:rPr>
          <w:rFonts w:ascii="Arial" w:hAnsi="Arial" w:cs="Arial"/>
          <w:color w:val="321900"/>
          <w:sz w:val="21"/>
          <w:szCs w:val="21"/>
        </w:rPr>
        <w:t xml:space="preserve"> </w:t>
      </w:r>
      <w:r w:rsidR="0048755B" w:rsidRPr="00686195">
        <w:rPr>
          <w:rFonts w:ascii="Arial" w:hAnsi="Arial" w:cs="Arial"/>
          <w:b/>
          <w:color w:val="321900"/>
          <w:sz w:val="21"/>
          <w:szCs w:val="21"/>
        </w:rPr>
        <w:t>med 10. i</w:t>
      </w:r>
      <w:r w:rsidRPr="00686195">
        <w:rPr>
          <w:rFonts w:ascii="Arial" w:hAnsi="Arial" w:cs="Arial"/>
          <w:b/>
          <w:color w:val="321900"/>
          <w:sz w:val="21"/>
          <w:szCs w:val="21"/>
        </w:rPr>
        <w:t xml:space="preserve">n 14. </w:t>
      </w:r>
      <w:r w:rsidR="00F11318" w:rsidRPr="00686195">
        <w:rPr>
          <w:rFonts w:ascii="Arial" w:hAnsi="Arial" w:cs="Arial"/>
          <w:b/>
          <w:color w:val="321900"/>
          <w:sz w:val="21"/>
          <w:szCs w:val="21"/>
        </w:rPr>
        <w:t>o</w:t>
      </w:r>
      <w:r w:rsidRPr="00686195">
        <w:rPr>
          <w:rFonts w:ascii="Arial" w:hAnsi="Arial" w:cs="Arial"/>
          <w:b/>
          <w:color w:val="321900"/>
          <w:sz w:val="21"/>
          <w:szCs w:val="21"/>
        </w:rPr>
        <w:t xml:space="preserve">ziroma </w:t>
      </w:r>
      <w:r w:rsidR="0048755B" w:rsidRPr="00686195">
        <w:rPr>
          <w:rFonts w:ascii="Arial" w:hAnsi="Arial" w:cs="Arial"/>
          <w:b/>
          <w:color w:val="321900"/>
          <w:sz w:val="21"/>
          <w:szCs w:val="21"/>
        </w:rPr>
        <w:t>poleti med 11. i</w:t>
      </w:r>
      <w:r w:rsidRPr="00686195">
        <w:rPr>
          <w:rFonts w:ascii="Arial" w:hAnsi="Arial" w:cs="Arial"/>
          <w:b/>
          <w:color w:val="321900"/>
          <w:sz w:val="21"/>
          <w:szCs w:val="21"/>
        </w:rPr>
        <w:t xml:space="preserve">n 15. </w:t>
      </w:r>
      <w:r w:rsidR="00F11318" w:rsidRPr="00686195">
        <w:rPr>
          <w:rFonts w:ascii="Arial" w:hAnsi="Arial" w:cs="Arial"/>
          <w:b/>
          <w:color w:val="321900"/>
          <w:sz w:val="21"/>
          <w:szCs w:val="21"/>
        </w:rPr>
        <w:t>u</w:t>
      </w:r>
      <w:r w:rsidRPr="00686195">
        <w:rPr>
          <w:rFonts w:ascii="Arial" w:hAnsi="Arial" w:cs="Arial"/>
          <w:b/>
          <w:color w:val="321900"/>
          <w:sz w:val="21"/>
          <w:szCs w:val="21"/>
        </w:rPr>
        <w:t>ro</w:t>
      </w:r>
      <w:r w:rsidRPr="00686195">
        <w:rPr>
          <w:rFonts w:ascii="Arial" w:hAnsi="Arial" w:cs="Arial"/>
          <w:color w:val="321900"/>
          <w:sz w:val="21"/>
          <w:szCs w:val="21"/>
        </w:rPr>
        <w:t xml:space="preserve"> pomemben del naravne zaščite pred škodljivim delovanjem sonca, ki vključuje tudi druge načine fizikalne zaščite</w:t>
      </w:r>
      <w:r w:rsidR="0048755B" w:rsidRPr="00686195">
        <w:rPr>
          <w:rFonts w:ascii="Arial" w:hAnsi="Arial" w:cs="Arial"/>
          <w:color w:val="321900"/>
          <w:sz w:val="21"/>
          <w:szCs w:val="21"/>
        </w:rPr>
        <w:t xml:space="preserve"> (tj.</w:t>
      </w:r>
      <w:r w:rsidRPr="00686195">
        <w:rPr>
          <w:rFonts w:ascii="Arial" w:hAnsi="Arial" w:cs="Arial"/>
          <w:color w:val="321900"/>
          <w:sz w:val="21"/>
          <w:szCs w:val="21"/>
        </w:rPr>
        <w:t xml:space="preserve"> </w:t>
      </w:r>
      <w:r w:rsidRPr="00686195">
        <w:rPr>
          <w:rFonts w:ascii="Arial" w:hAnsi="Arial" w:cs="Arial"/>
          <w:b/>
          <w:color w:val="321900"/>
          <w:sz w:val="21"/>
          <w:szCs w:val="21"/>
        </w:rPr>
        <w:t>zadrževanje v senci</w:t>
      </w:r>
      <w:r w:rsidR="0048755B" w:rsidRPr="00686195">
        <w:rPr>
          <w:rFonts w:ascii="Arial" w:hAnsi="Arial" w:cs="Arial"/>
          <w:color w:val="321900"/>
          <w:sz w:val="21"/>
          <w:szCs w:val="21"/>
        </w:rPr>
        <w:t xml:space="preserve"> /</w:t>
      </w:r>
      <w:r w:rsidRPr="00686195">
        <w:rPr>
          <w:rFonts w:ascii="Arial" w:hAnsi="Arial" w:cs="Arial"/>
          <w:color w:val="321900"/>
          <w:sz w:val="21"/>
          <w:szCs w:val="21"/>
        </w:rPr>
        <w:t>naravni ali umetni</w:t>
      </w:r>
      <w:r w:rsidR="0048755B" w:rsidRPr="00686195">
        <w:rPr>
          <w:rFonts w:ascii="Arial" w:hAnsi="Arial" w:cs="Arial"/>
          <w:color w:val="321900"/>
          <w:sz w:val="21"/>
          <w:szCs w:val="21"/>
        </w:rPr>
        <w:t>/</w:t>
      </w:r>
      <w:r w:rsidRPr="00686195">
        <w:rPr>
          <w:rFonts w:ascii="Arial" w:hAnsi="Arial" w:cs="Arial"/>
          <w:color w:val="321900"/>
          <w:sz w:val="21"/>
          <w:szCs w:val="21"/>
        </w:rPr>
        <w:t xml:space="preserve"> in uporaba zaščitne obleke in pokrival</w:t>
      </w:r>
      <w:r w:rsidR="0048755B" w:rsidRPr="00686195">
        <w:rPr>
          <w:rFonts w:ascii="Arial" w:hAnsi="Arial" w:cs="Arial"/>
          <w:color w:val="321900"/>
          <w:sz w:val="21"/>
          <w:szCs w:val="21"/>
        </w:rPr>
        <w:t>)</w:t>
      </w:r>
      <w:r w:rsidRPr="00686195">
        <w:rPr>
          <w:rFonts w:ascii="Arial" w:hAnsi="Arial" w:cs="Arial"/>
          <w:color w:val="321900"/>
          <w:sz w:val="21"/>
          <w:szCs w:val="21"/>
        </w:rPr>
        <w:t>.</w:t>
      </w:r>
      <w:r w:rsidR="007862CB" w:rsidRPr="00686195">
        <w:rPr>
          <w:rFonts w:ascii="Arial" w:hAnsi="Arial" w:cs="Arial"/>
          <w:color w:val="321900"/>
          <w:sz w:val="21"/>
          <w:szCs w:val="21"/>
        </w:rPr>
        <w:t xml:space="preserve"> Zlasti v toplejših obdobjih, ko je sonce visoko na nebu in ultravijolično sevanje zaradi velikega vpadnega kota močnejše, je intenzivna zaščita pred soncem potrebna podaljšano za 2 uri preko opoldanskega štiri-urnega obdobja, tj. do 17h.</w:t>
      </w:r>
    </w:p>
    <w:p w:rsidR="00057A8E" w:rsidRPr="00686195" w:rsidRDefault="00057A8E" w:rsidP="00126BB4">
      <w:pPr>
        <w:jc w:val="both"/>
        <w:rPr>
          <w:rFonts w:ascii="Arial" w:hAnsi="Arial" w:cs="Arial"/>
          <w:color w:val="321900"/>
          <w:sz w:val="21"/>
          <w:szCs w:val="21"/>
        </w:rPr>
      </w:pPr>
    </w:p>
    <w:p w:rsidR="00057A8E" w:rsidRPr="00686195" w:rsidRDefault="00057A8E" w:rsidP="00126BB4">
      <w:pPr>
        <w:jc w:val="both"/>
        <w:rPr>
          <w:rFonts w:ascii="Arial" w:hAnsi="Arial" w:cs="Arial"/>
          <w:b/>
          <w:color w:val="321900"/>
          <w:sz w:val="21"/>
          <w:szCs w:val="21"/>
        </w:rPr>
      </w:pPr>
      <w:r w:rsidRPr="00686195">
        <w:rPr>
          <w:rFonts w:ascii="Arial" w:hAnsi="Arial" w:cs="Arial"/>
          <w:b/>
          <w:color w:val="321900"/>
          <w:sz w:val="21"/>
          <w:szCs w:val="21"/>
        </w:rPr>
        <w:t>Zaščitne obleke in pokrivala</w:t>
      </w:r>
    </w:p>
    <w:p w:rsidR="00057A8E" w:rsidRPr="00686195" w:rsidRDefault="00057A8E" w:rsidP="00126BB4">
      <w:pPr>
        <w:jc w:val="both"/>
        <w:rPr>
          <w:rFonts w:ascii="Arial" w:hAnsi="Arial" w:cs="Arial"/>
          <w:color w:val="321900"/>
          <w:sz w:val="21"/>
          <w:szCs w:val="21"/>
        </w:rPr>
      </w:pPr>
      <w:r w:rsidRPr="00686195">
        <w:rPr>
          <w:rFonts w:ascii="Arial" w:hAnsi="Arial" w:cs="Arial"/>
          <w:color w:val="321900"/>
          <w:sz w:val="21"/>
          <w:szCs w:val="21"/>
        </w:rPr>
        <w:t xml:space="preserve">Ocenjujejo, da dobra zaščitna obleka zniža UV sevanje na površini kože za vsaj 95 %. Poleg tega je pri obleki, v primerjavi z zaščitnimi preparati, mogoče enostavno določiti pokrito (zaščiteno) površino telesa, hkrati pa praktično ni stranskih učinkov v obliki draženj in alergij. Dobro krojena ohlapna oblačila iz lahkih materialov, ki naj pokrivajo čim večji del telesa in zagotavljajo zadostno gibanje zraka, delujejo na koži celo hladneje, kakor če kožo golo izpostavljamo direktnemu soncu. Posploševanje, da oblačila iz naravnih materialov, ščitijo bolje kot oblačila iz umetnih, ne drži vedno. UV sevanje prehaja preko por med vlakni in s </w:t>
      </w:r>
      <w:proofErr w:type="spellStart"/>
      <w:r w:rsidRPr="00686195">
        <w:rPr>
          <w:rFonts w:ascii="Arial" w:hAnsi="Arial" w:cs="Arial"/>
          <w:color w:val="321900"/>
          <w:sz w:val="21"/>
          <w:szCs w:val="21"/>
        </w:rPr>
        <w:t>prosevanjem</w:t>
      </w:r>
      <w:proofErr w:type="spellEnd"/>
      <w:r w:rsidRPr="00686195">
        <w:rPr>
          <w:rFonts w:ascii="Arial" w:hAnsi="Arial" w:cs="Arial"/>
          <w:color w:val="321900"/>
          <w:sz w:val="21"/>
          <w:szCs w:val="21"/>
        </w:rPr>
        <w:t xml:space="preserve"> skozi vlakna. Različna vlakna imajo različen absorpcijski spekter (absorbirajo žarke različnih valovnih dolžin), zato je UV prehodnost tkanine odvisna tudi od vrste vlaken. Dodatno vplivajo še:</w:t>
      </w:r>
    </w:p>
    <w:p w:rsidR="00057A8E" w:rsidRPr="00686195" w:rsidRDefault="00F11318" w:rsidP="00126BB4">
      <w:pPr>
        <w:pStyle w:val="Odstavekseznama"/>
        <w:numPr>
          <w:ilvl w:val="0"/>
          <w:numId w:val="2"/>
        </w:numPr>
        <w:jc w:val="both"/>
        <w:rPr>
          <w:rFonts w:ascii="Arial" w:hAnsi="Arial" w:cs="Arial"/>
          <w:color w:val="321900"/>
          <w:sz w:val="21"/>
          <w:szCs w:val="21"/>
        </w:rPr>
      </w:pPr>
      <w:r w:rsidRPr="00686195">
        <w:rPr>
          <w:rFonts w:ascii="Arial" w:hAnsi="Arial" w:cs="Arial"/>
          <w:i/>
          <w:color w:val="321900"/>
          <w:sz w:val="21"/>
          <w:szCs w:val="21"/>
        </w:rPr>
        <w:lastRenderedPageBreak/>
        <w:t>b</w:t>
      </w:r>
      <w:r w:rsidR="00057A8E" w:rsidRPr="00686195">
        <w:rPr>
          <w:rFonts w:ascii="Arial" w:hAnsi="Arial" w:cs="Arial"/>
          <w:i/>
          <w:color w:val="321900"/>
          <w:sz w:val="21"/>
          <w:szCs w:val="21"/>
        </w:rPr>
        <w:t>arva tkanine</w:t>
      </w:r>
      <w:r w:rsidR="00057A8E" w:rsidRPr="00686195">
        <w:rPr>
          <w:rFonts w:ascii="Arial" w:hAnsi="Arial" w:cs="Arial"/>
          <w:color w:val="321900"/>
          <w:sz w:val="21"/>
          <w:szCs w:val="21"/>
        </w:rPr>
        <w:t xml:space="preserve"> (načeloma so svetlo obarvane tkanine bolj prehodne od temnejših in živo obarvanih; dodajajo pa tekstilu tudi že posebne UV </w:t>
      </w:r>
      <w:proofErr w:type="spellStart"/>
      <w:r w:rsidR="00057A8E" w:rsidRPr="00686195">
        <w:rPr>
          <w:rFonts w:ascii="Arial" w:hAnsi="Arial" w:cs="Arial"/>
          <w:color w:val="321900"/>
          <w:sz w:val="21"/>
          <w:szCs w:val="21"/>
        </w:rPr>
        <w:t>absorberje</w:t>
      </w:r>
      <w:proofErr w:type="spellEnd"/>
      <w:r w:rsidR="00057A8E" w:rsidRPr="00686195">
        <w:rPr>
          <w:rFonts w:ascii="Arial" w:hAnsi="Arial" w:cs="Arial"/>
          <w:color w:val="321900"/>
          <w:sz w:val="21"/>
          <w:szCs w:val="21"/>
        </w:rPr>
        <w:t xml:space="preserve"> oziroma »brezbarvna barvila«, tj.</w:t>
      </w:r>
      <w:r w:rsidR="009571D1" w:rsidRPr="00686195">
        <w:rPr>
          <w:rFonts w:ascii="Arial" w:hAnsi="Arial" w:cs="Arial"/>
          <w:color w:val="321900"/>
          <w:sz w:val="21"/>
          <w:szCs w:val="21"/>
        </w:rPr>
        <w:t xml:space="preserve"> snovi, ki imajo najvišjo absorp</w:t>
      </w:r>
      <w:r w:rsidR="00057A8E" w:rsidRPr="00686195">
        <w:rPr>
          <w:rFonts w:ascii="Arial" w:hAnsi="Arial" w:cs="Arial"/>
          <w:color w:val="321900"/>
          <w:sz w:val="21"/>
          <w:szCs w:val="21"/>
        </w:rPr>
        <w:t>cij</w:t>
      </w:r>
      <w:r w:rsidR="009571D1" w:rsidRPr="00686195">
        <w:rPr>
          <w:rFonts w:ascii="Arial" w:hAnsi="Arial" w:cs="Arial"/>
          <w:color w:val="321900"/>
          <w:sz w:val="21"/>
          <w:szCs w:val="21"/>
        </w:rPr>
        <w:t>s</w:t>
      </w:r>
      <w:r w:rsidR="00057A8E" w:rsidRPr="00686195">
        <w:rPr>
          <w:rFonts w:ascii="Arial" w:hAnsi="Arial" w:cs="Arial"/>
          <w:color w:val="321900"/>
          <w:sz w:val="21"/>
          <w:szCs w:val="21"/>
        </w:rPr>
        <w:t>ko sposobnost v območju UV sevanja);</w:t>
      </w:r>
    </w:p>
    <w:p w:rsidR="00057A8E" w:rsidRPr="00686195" w:rsidRDefault="00F11318" w:rsidP="00126BB4">
      <w:pPr>
        <w:pStyle w:val="Odstavekseznama"/>
        <w:numPr>
          <w:ilvl w:val="0"/>
          <w:numId w:val="2"/>
        </w:numPr>
        <w:jc w:val="both"/>
        <w:rPr>
          <w:rFonts w:ascii="Arial" w:hAnsi="Arial" w:cs="Arial"/>
          <w:color w:val="321900"/>
          <w:sz w:val="21"/>
          <w:szCs w:val="21"/>
        </w:rPr>
      </w:pPr>
      <w:r w:rsidRPr="00686195">
        <w:rPr>
          <w:rFonts w:ascii="Arial" w:hAnsi="Arial" w:cs="Arial"/>
          <w:i/>
          <w:color w:val="321900"/>
          <w:sz w:val="21"/>
          <w:szCs w:val="21"/>
        </w:rPr>
        <w:t>t</w:t>
      </w:r>
      <w:r w:rsidR="00057A8E" w:rsidRPr="00686195">
        <w:rPr>
          <w:rFonts w:ascii="Arial" w:hAnsi="Arial" w:cs="Arial"/>
          <w:i/>
          <w:color w:val="321900"/>
          <w:sz w:val="21"/>
          <w:szCs w:val="21"/>
        </w:rPr>
        <w:t>eža tkanine</w:t>
      </w:r>
      <w:r w:rsidR="00057A8E" w:rsidRPr="00686195">
        <w:rPr>
          <w:rFonts w:ascii="Arial" w:hAnsi="Arial" w:cs="Arial"/>
          <w:color w:val="321900"/>
          <w:sz w:val="21"/>
          <w:szCs w:val="21"/>
        </w:rPr>
        <w:t xml:space="preserve"> (tkanine z v</w:t>
      </w:r>
      <w:r w:rsidR="009571D1" w:rsidRPr="00686195">
        <w:rPr>
          <w:rFonts w:ascii="Arial" w:hAnsi="Arial" w:cs="Arial"/>
          <w:color w:val="321900"/>
          <w:sz w:val="21"/>
          <w:szCs w:val="21"/>
        </w:rPr>
        <w:t>ečjo</w:t>
      </w:r>
      <w:r w:rsidR="00057A8E" w:rsidRPr="00686195">
        <w:rPr>
          <w:rFonts w:ascii="Arial" w:hAnsi="Arial" w:cs="Arial"/>
          <w:color w:val="321900"/>
          <w:sz w:val="21"/>
          <w:szCs w:val="21"/>
        </w:rPr>
        <w:t xml:space="preserve"> težo na površino nudijo v</w:t>
      </w:r>
      <w:r w:rsidR="009571D1" w:rsidRPr="00686195">
        <w:rPr>
          <w:rFonts w:ascii="Arial" w:hAnsi="Arial" w:cs="Arial"/>
          <w:color w:val="321900"/>
          <w:sz w:val="21"/>
          <w:szCs w:val="21"/>
        </w:rPr>
        <w:t>eč</w:t>
      </w:r>
      <w:r w:rsidR="00057A8E" w:rsidRPr="00686195">
        <w:rPr>
          <w:rFonts w:ascii="Arial" w:hAnsi="Arial" w:cs="Arial"/>
          <w:color w:val="321900"/>
          <w:sz w:val="21"/>
          <w:szCs w:val="21"/>
        </w:rPr>
        <w:t xml:space="preserve"> zaščit</w:t>
      </w:r>
      <w:r w:rsidR="009571D1" w:rsidRPr="00686195">
        <w:rPr>
          <w:rFonts w:ascii="Arial" w:hAnsi="Arial" w:cs="Arial"/>
          <w:color w:val="321900"/>
          <w:sz w:val="21"/>
          <w:szCs w:val="21"/>
        </w:rPr>
        <w:t>e</w:t>
      </w:r>
      <w:r w:rsidR="00057A8E" w:rsidRPr="00686195">
        <w:rPr>
          <w:rFonts w:ascii="Arial" w:hAnsi="Arial" w:cs="Arial"/>
          <w:color w:val="321900"/>
          <w:sz w:val="21"/>
          <w:szCs w:val="21"/>
        </w:rPr>
        <w:t>, vendar s</w:t>
      </w:r>
      <w:r w:rsidR="009571D1" w:rsidRPr="00686195">
        <w:rPr>
          <w:rFonts w:ascii="Arial" w:hAnsi="Arial" w:cs="Arial"/>
          <w:color w:val="321900"/>
          <w:sz w:val="21"/>
          <w:szCs w:val="21"/>
        </w:rPr>
        <w:t>o</w:t>
      </w:r>
      <w:r w:rsidR="00057A8E" w:rsidRPr="00686195">
        <w:rPr>
          <w:rFonts w:ascii="Arial" w:hAnsi="Arial" w:cs="Arial"/>
          <w:color w:val="321900"/>
          <w:sz w:val="21"/>
          <w:szCs w:val="21"/>
        </w:rPr>
        <w:t xml:space="preserve"> v poletnem času manj udobne);</w:t>
      </w:r>
    </w:p>
    <w:p w:rsidR="00057A8E" w:rsidRPr="00686195" w:rsidRDefault="00F11318" w:rsidP="00126BB4">
      <w:pPr>
        <w:pStyle w:val="Odstavekseznama"/>
        <w:numPr>
          <w:ilvl w:val="0"/>
          <w:numId w:val="2"/>
        </w:numPr>
        <w:jc w:val="both"/>
        <w:rPr>
          <w:rFonts w:ascii="Arial" w:hAnsi="Arial" w:cs="Arial"/>
          <w:color w:val="321900"/>
          <w:sz w:val="21"/>
          <w:szCs w:val="21"/>
        </w:rPr>
      </w:pPr>
      <w:r w:rsidRPr="00686195">
        <w:rPr>
          <w:rFonts w:ascii="Arial" w:hAnsi="Arial" w:cs="Arial"/>
          <w:i/>
          <w:color w:val="321900"/>
          <w:sz w:val="21"/>
          <w:szCs w:val="21"/>
        </w:rPr>
        <w:t>v</w:t>
      </w:r>
      <w:r w:rsidR="00057A8E" w:rsidRPr="00686195">
        <w:rPr>
          <w:rFonts w:ascii="Arial" w:hAnsi="Arial" w:cs="Arial"/>
          <w:i/>
          <w:color w:val="321900"/>
          <w:sz w:val="21"/>
          <w:szCs w:val="21"/>
        </w:rPr>
        <w:t xml:space="preserve">sebnost vode </w:t>
      </w:r>
      <w:r w:rsidR="00057A8E" w:rsidRPr="00686195">
        <w:rPr>
          <w:rFonts w:ascii="Arial" w:hAnsi="Arial" w:cs="Arial"/>
          <w:color w:val="321900"/>
          <w:sz w:val="21"/>
          <w:szCs w:val="21"/>
        </w:rPr>
        <w:t>(mokra istovrstna oblačila imajo običajno nižji zaščitni faktor kot suha, ker voda med vlakni zniža odbojnost materiala; vlažnim oblačilom iz viskoze in svile pa se zaščitni faktor zviša,</w:t>
      </w:r>
      <w:r w:rsidRPr="00686195">
        <w:rPr>
          <w:rFonts w:ascii="Arial" w:hAnsi="Arial" w:cs="Arial"/>
          <w:color w:val="321900"/>
          <w:sz w:val="21"/>
          <w:szCs w:val="21"/>
        </w:rPr>
        <w:t xml:space="preserve"> </w:t>
      </w:r>
      <w:r w:rsidR="00057A8E" w:rsidRPr="00686195">
        <w:rPr>
          <w:rFonts w:ascii="Arial" w:hAnsi="Arial" w:cs="Arial"/>
          <w:color w:val="321900"/>
          <w:sz w:val="21"/>
          <w:szCs w:val="21"/>
        </w:rPr>
        <w:t>ker ob nabrekanju vlaken pride do manjšanja por med vlakni);</w:t>
      </w:r>
    </w:p>
    <w:p w:rsidR="00057A8E" w:rsidRPr="00686195" w:rsidRDefault="00F11318" w:rsidP="00126BB4">
      <w:pPr>
        <w:pStyle w:val="Odstavekseznama"/>
        <w:numPr>
          <w:ilvl w:val="0"/>
          <w:numId w:val="2"/>
        </w:numPr>
        <w:jc w:val="both"/>
        <w:rPr>
          <w:rFonts w:ascii="Arial" w:hAnsi="Arial" w:cs="Arial"/>
          <w:color w:val="321900"/>
          <w:sz w:val="21"/>
          <w:szCs w:val="21"/>
        </w:rPr>
      </w:pPr>
      <w:r w:rsidRPr="00686195">
        <w:rPr>
          <w:rFonts w:ascii="Arial" w:hAnsi="Arial" w:cs="Arial"/>
          <w:i/>
          <w:color w:val="321900"/>
          <w:sz w:val="21"/>
          <w:szCs w:val="21"/>
        </w:rPr>
        <w:t>s</w:t>
      </w:r>
      <w:r w:rsidR="00057A8E" w:rsidRPr="00686195">
        <w:rPr>
          <w:rFonts w:ascii="Arial" w:hAnsi="Arial" w:cs="Arial"/>
          <w:i/>
          <w:color w:val="321900"/>
          <w:sz w:val="21"/>
          <w:szCs w:val="21"/>
        </w:rPr>
        <w:t>tarost oziroma obraba tkanine</w:t>
      </w:r>
      <w:r w:rsidR="00057A8E" w:rsidRPr="00686195">
        <w:rPr>
          <w:rFonts w:ascii="Arial" w:hAnsi="Arial" w:cs="Arial"/>
          <w:color w:val="321900"/>
          <w:sz w:val="21"/>
          <w:szCs w:val="21"/>
        </w:rPr>
        <w:t xml:space="preserve"> (pri bombažnih tkaninah se zaradi krčenja zaščitni faktor praviloma zviša po prvem pranju, vendar lahko pričakujemo njegovo padanje ob dolgotrajni rabi tkanine</w:t>
      </w:r>
      <w:r w:rsidR="009571D1" w:rsidRPr="00686195">
        <w:rPr>
          <w:rFonts w:ascii="Arial" w:hAnsi="Arial" w:cs="Arial"/>
          <w:color w:val="321900"/>
          <w:sz w:val="21"/>
          <w:szCs w:val="21"/>
        </w:rPr>
        <w:t xml:space="preserve"> zaradi raztezanja in obrabe</w:t>
      </w:r>
      <w:r w:rsidR="00057A8E" w:rsidRPr="00686195">
        <w:rPr>
          <w:rFonts w:ascii="Arial" w:hAnsi="Arial" w:cs="Arial"/>
          <w:color w:val="321900"/>
          <w:sz w:val="21"/>
          <w:szCs w:val="21"/>
        </w:rPr>
        <w:t>).</w:t>
      </w:r>
    </w:p>
    <w:p w:rsidR="00057A8E" w:rsidRPr="00686195" w:rsidRDefault="002566BC" w:rsidP="00126BB4">
      <w:pPr>
        <w:jc w:val="both"/>
        <w:rPr>
          <w:rFonts w:ascii="Arial" w:hAnsi="Arial" w:cs="Arial"/>
          <w:b/>
          <w:color w:val="321900"/>
          <w:sz w:val="21"/>
          <w:szCs w:val="21"/>
        </w:rPr>
      </w:pPr>
      <w:r w:rsidRPr="00686195">
        <w:rPr>
          <w:rFonts w:ascii="Arial" w:hAnsi="Arial" w:cs="Arial"/>
          <w:color w:val="321900"/>
          <w:sz w:val="21"/>
          <w:szCs w:val="21"/>
        </w:rPr>
        <w:t xml:space="preserve">Zaščitna sposobnost oblačil pa je bolj kot od vrste tkanine odvisna od gostote tkanja tkanine: </w:t>
      </w:r>
      <w:r w:rsidRPr="00686195">
        <w:rPr>
          <w:rFonts w:ascii="Arial" w:hAnsi="Arial" w:cs="Arial"/>
          <w:b/>
          <w:color w:val="321900"/>
          <w:sz w:val="21"/>
          <w:szCs w:val="21"/>
        </w:rPr>
        <w:t>gosto tkani materiali ščitijo bolje</w:t>
      </w:r>
      <w:r w:rsidRPr="00686195">
        <w:rPr>
          <w:rFonts w:ascii="Arial" w:hAnsi="Arial" w:cs="Arial"/>
          <w:color w:val="321900"/>
          <w:sz w:val="21"/>
          <w:szCs w:val="21"/>
        </w:rPr>
        <w:t xml:space="preserve">. Zaradi številnih medsebojnih vplivov zaščitnega UV faktorja oblačil (UPF – angl. »UV </w:t>
      </w:r>
      <w:proofErr w:type="spellStart"/>
      <w:r w:rsidRPr="00686195">
        <w:rPr>
          <w:rFonts w:ascii="Arial" w:hAnsi="Arial" w:cs="Arial"/>
          <w:color w:val="321900"/>
          <w:sz w:val="21"/>
          <w:szCs w:val="21"/>
        </w:rPr>
        <w:t>prote</w:t>
      </w:r>
      <w:r w:rsidR="00A3177F" w:rsidRPr="00686195">
        <w:rPr>
          <w:rFonts w:ascii="Arial" w:hAnsi="Arial" w:cs="Arial"/>
          <w:color w:val="321900"/>
          <w:sz w:val="21"/>
          <w:szCs w:val="21"/>
        </w:rPr>
        <w:t>c</w:t>
      </w:r>
      <w:r w:rsidRPr="00686195">
        <w:rPr>
          <w:rFonts w:ascii="Arial" w:hAnsi="Arial" w:cs="Arial"/>
          <w:color w:val="321900"/>
          <w:sz w:val="21"/>
          <w:szCs w:val="21"/>
        </w:rPr>
        <w:t>tion</w:t>
      </w:r>
      <w:proofErr w:type="spellEnd"/>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factor</w:t>
      </w:r>
      <w:proofErr w:type="spellEnd"/>
      <w:r w:rsidRPr="00686195">
        <w:rPr>
          <w:rFonts w:ascii="Arial" w:hAnsi="Arial" w:cs="Arial"/>
          <w:color w:val="321900"/>
          <w:sz w:val="21"/>
          <w:szCs w:val="21"/>
        </w:rPr>
        <w:t>«) ni mogoče predvideti glede na lastnosti tkanin, temveč ga je potrebno izmeriti, podobno kot je ustaljeno za S</w:t>
      </w:r>
      <w:r w:rsidR="00A3177F" w:rsidRPr="00686195">
        <w:rPr>
          <w:rFonts w:ascii="Arial" w:hAnsi="Arial" w:cs="Arial"/>
          <w:color w:val="321900"/>
          <w:sz w:val="21"/>
          <w:szCs w:val="21"/>
        </w:rPr>
        <w:t>ZF</w:t>
      </w:r>
      <w:r w:rsidRPr="00686195">
        <w:rPr>
          <w:rFonts w:ascii="Arial" w:hAnsi="Arial" w:cs="Arial"/>
          <w:color w:val="321900"/>
          <w:sz w:val="21"/>
          <w:szCs w:val="21"/>
        </w:rPr>
        <w:t xml:space="preserve"> kemičnih zaščitnih sredstev. Oblačila, ki ščitijo pred UV sevanjem, imajo po poznanem avstralsko-novozelandskem standardu AS/NZS 4399 na etiketi </w:t>
      </w:r>
      <w:r w:rsidRPr="00686195">
        <w:rPr>
          <w:rFonts w:ascii="Arial" w:hAnsi="Arial" w:cs="Arial"/>
          <w:b/>
          <w:color w:val="321900"/>
          <w:sz w:val="21"/>
          <w:szCs w:val="21"/>
        </w:rPr>
        <w:t>označen UPF</w:t>
      </w:r>
      <w:r w:rsidRPr="00686195">
        <w:rPr>
          <w:rFonts w:ascii="Arial" w:hAnsi="Arial" w:cs="Arial"/>
          <w:color w:val="321900"/>
          <w:sz w:val="21"/>
          <w:szCs w:val="21"/>
        </w:rPr>
        <w:t xml:space="preserve"> (tabela I. del A), ki se nanaša na izmerjeno zaščitno sposobnost nove tkanine. Na tej </w:t>
      </w:r>
      <w:r w:rsidR="00A3177F" w:rsidRPr="00686195">
        <w:rPr>
          <w:rFonts w:ascii="Arial" w:hAnsi="Arial" w:cs="Arial"/>
          <w:color w:val="321900"/>
          <w:sz w:val="21"/>
          <w:szCs w:val="21"/>
        </w:rPr>
        <w:t>o</w:t>
      </w:r>
      <w:r w:rsidRPr="00686195">
        <w:rPr>
          <w:rFonts w:ascii="Arial" w:hAnsi="Arial" w:cs="Arial"/>
          <w:color w:val="321900"/>
          <w:sz w:val="21"/>
          <w:szCs w:val="21"/>
        </w:rPr>
        <w:t xml:space="preserve">snovi je bila predlagana podobna razdelitev tudi v Evropi (tabela I, del B). Za razliko od avstralskega standarda, ki najvišjo zaščito označuje z oznako UPF 50+, je v evropskem najvišji označeni zaščitni faktor 40+, kar odraža stališče, da višji zaščitni faktorji pomenijo le neznatno znižanje prehajanja UV žarkov in ni pričakovati biološkega pomena tega dodatnega znižanja. Seveda dobi ustrezno oznako zaščite lahko le oblačilo, ki </w:t>
      </w:r>
      <w:r w:rsidRPr="00686195">
        <w:rPr>
          <w:rFonts w:ascii="Arial" w:hAnsi="Arial" w:cs="Arial"/>
          <w:b/>
          <w:color w:val="321900"/>
          <w:sz w:val="21"/>
          <w:szCs w:val="21"/>
        </w:rPr>
        <w:t>pokriva večji del telesa.</w:t>
      </w:r>
    </w:p>
    <w:p w:rsidR="00126BB4" w:rsidRPr="00686195" w:rsidRDefault="00126BB4" w:rsidP="00126BB4">
      <w:pPr>
        <w:rPr>
          <w:rFonts w:ascii="Arial" w:hAnsi="Arial" w:cs="Arial"/>
          <w:b/>
          <w:color w:val="321900"/>
          <w:sz w:val="21"/>
          <w:szCs w:val="21"/>
        </w:rPr>
      </w:pPr>
      <w:r w:rsidRPr="00686195">
        <w:rPr>
          <w:rFonts w:ascii="Arial" w:hAnsi="Arial" w:cs="Arial"/>
          <w:b/>
          <w:color w:val="321900"/>
          <w:sz w:val="21"/>
          <w:szCs w:val="21"/>
        </w:rPr>
        <w:t>Tabela 1. Primerjava (A) avstralsko-novozelandskega (AS/NZS 4399) s predlogom (B) evropskega standarda UPF*.</w:t>
      </w:r>
    </w:p>
    <w:tbl>
      <w:tblPr>
        <w:tblStyle w:val="Tabelamrea"/>
        <w:tblW w:w="0" w:type="auto"/>
        <w:tblLook w:val="04A0" w:firstRow="1" w:lastRow="0" w:firstColumn="1" w:lastColumn="0" w:noHBand="0" w:noVBand="1"/>
      </w:tblPr>
      <w:tblGrid>
        <w:gridCol w:w="2303"/>
        <w:gridCol w:w="2303"/>
        <w:gridCol w:w="2303"/>
        <w:gridCol w:w="2303"/>
      </w:tblGrid>
      <w:tr w:rsidR="00126BB4" w:rsidRPr="00686195" w:rsidTr="00164EBE">
        <w:tc>
          <w:tcPr>
            <w:tcW w:w="9212" w:type="dxa"/>
            <w:gridSpan w:val="4"/>
            <w:shd w:val="pct20" w:color="auto" w:fill="auto"/>
            <w:vAlign w:val="center"/>
          </w:tcPr>
          <w:p w:rsidR="00126BB4" w:rsidRPr="00686195" w:rsidRDefault="00126BB4" w:rsidP="00164EBE">
            <w:pPr>
              <w:pStyle w:val="Odstavekseznama"/>
              <w:numPr>
                <w:ilvl w:val="0"/>
                <w:numId w:val="3"/>
              </w:numPr>
              <w:jc w:val="center"/>
              <w:rPr>
                <w:rFonts w:ascii="Arial" w:hAnsi="Arial" w:cs="Arial"/>
                <w:b/>
                <w:color w:val="321900"/>
                <w:sz w:val="18"/>
                <w:szCs w:val="18"/>
              </w:rPr>
            </w:pPr>
            <w:r w:rsidRPr="00686195">
              <w:rPr>
                <w:rFonts w:ascii="Arial" w:hAnsi="Arial" w:cs="Arial"/>
                <w:b/>
                <w:color w:val="321900"/>
                <w:sz w:val="18"/>
                <w:szCs w:val="18"/>
              </w:rPr>
              <w:t xml:space="preserve">UPF  razvrstitev </w:t>
            </w:r>
            <w:r w:rsidRPr="00686195">
              <w:rPr>
                <w:rFonts w:ascii="Arial" w:hAnsi="Arial" w:cs="Arial"/>
                <w:color w:val="321900"/>
                <w:sz w:val="18"/>
                <w:szCs w:val="18"/>
              </w:rPr>
              <w:t>– AS/NZS 4399 (1996</w:t>
            </w:r>
            <w:r w:rsidRPr="00686195">
              <w:rPr>
                <w:rFonts w:ascii="Arial" w:hAnsi="Arial" w:cs="Arial"/>
                <w:b/>
                <w:color w:val="321900"/>
                <w:sz w:val="18"/>
                <w:szCs w:val="18"/>
              </w:rPr>
              <w:t>)</w:t>
            </w:r>
          </w:p>
        </w:tc>
      </w:tr>
      <w:tr w:rsidR="00126BB4" w:rsidRPr="00686195" w:rsidTr="00164EBE">
        <w:trPr>
          <w:trHeight w:val="120"/>
        </w:trPr>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UPF območje</w:t>
            </w:r>
          </w:p>
        </w:tc>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Prehajanje UVR (%)</w:t>
            </w:r>
          </w:p>
        </w:tc>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Razred zaščite pred UVR</w:t>
            </w:r>
          </w:p>
        </w:tc>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UPF oznaka</w:t>
            </w:r>
          </w:p>
        </w:tc>
      </w:tr>
      <w:tr w:rsidR="00126BB4" w:rsidRPr="00686195" w:rsidTr="00164EBE">
        <w:trPr>
          <w:trHeight w:val="120"/>
        </w:trPr>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15-24</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6,0-6,2</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Dobra zaščita</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15, 20</w:t>
            </w:r>
          </w:p>
        </w:tc>
      </w:tr>
      <w:tr w:rsidR="00126BB4" w:rsidRPr="00686195" w:rsidTr="00164EBE">
        <w:trPr>
          <w:trHeight w:val="120"/>
        </w:trPr>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25-39</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4,1-2,6</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Zelo dobra zaščita</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20, 30, 35</w:t>
            </w:r>
          </w:p>
        </w:tc>
      </w:tr>
      <w:tr w:rsidR="00126BB4" w:rsidRPr="00686195" w:rsidTr="00164EBE">
        <w:trPr>
          <w:trHeight w:val="120"/>
        </w:trPr>
        <w:tc>
          <w:tcPr>
            <w:tcW w:w="2303" w:type="dxa"/>
            <w:tcBorders>
              <w:bottom w:val="single" w:sz="4" w:space="0" w:color="auto"/>
            </w:tcBorders>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40-50, 50+</w:t>
            </w:r>
          </w:p>
        </w:tc>
        <w:tc>
          <w:tcPr>
            <w:tcW w:w="2303" w:type="dxa"/>
            <w:tcBorders>
              <w:bottom w:val="single" w:sz="4" w:space="0" w:color="auto"/>
            </w:tcBorders>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&lt;2,6</w:t>
            </w:r>
          </w:p>
        </w:tc>
        <w:tc>
          <w:tcPr>
            <w:tcW w:w="2303" w:type="dxa"/>
            <w:tcBorders>
              <w:bottom w:val="single" w:sz="4" w:space="0" w:color="auto"/>
            </w:tcBorders>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Odlična zaščita</w:t>
            </w:r>
          </w:p>
        </w:tc>
        <w:tc>
          <w:tcPr>
            <w:tcW w:w="2303" w:type="dxa"/>
            <w:tcBorders>
              <w:bottom w:val="single" w:sz="4" w:space="0" w:color="auto"/>
            </w:tcBorders>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40, 45, 50, 50+</w:t>
            </w:r>
          </w:p>
        </w:tc>
      </w:tr>
      <w:tr w:rsidR="00126BB4" w:rsidRPr="00686195" w:rsidTr="00164EBE">
        <w:tc>
          <w:tcPr>
            <w:tcW w:w="9212" w:type="dxa"/>
            <w:gridSpan w:val="4"/>
            <w:shd w:val="pct20" w:color="auto" w:fill="auto"/>
            <w:vAlign w:val="center"/>
          </w:tcPr>
          <w:p w:rsidR="00126BB4" w:rsidRPr="00686195" w:rsidRDefault="00126BB4" w:rsidP="00164EBE">
            <w:pPr>
              <w:pStyle w:val="Odstavekseznama"/>
              <w:numPr>
                <w:ilvl w:val="0"/>
                <w:numId w:val="3"/>
              </w:numPr>
              <w:jc w:val="center"/>
              <w:rPr>
                <w:rFonts w:ascii="Arial" w:hAnsi="Arial" w:cs="Arial"/>
                <w:color w:val="321900"/>
                <w:sz w:val="18"/>
                <w:szCs w:val="18"/>
              </w:rPr>
            </w:pPr>
            <w:r w:rsidRPr="00686195">
              <w:rPr>
                <w:rFonts w:ascii="Arial" w:hAnsi="Arial" w:cs="Arial"/>
                <w:b/>
                <w:color w:val="321900"/>
                <w:sz w:val="18"/>
                <w:szCs w:val="18"/>
              </w:rPr>
              <w:t>UPF razvrstitev</w:t>
            </w:r>
            <w:r w:rsidRPr="00686195">
              <w:rPr>
                <w:rFonts w:ascii="Arial" w:hAnsi="Arial" w:cs="Arial"/>
                <w:color w:val="321900"/>
                <w:sz w:val="18"/>
                <w:szCs w:val="18"/>
              </w:rPr>
              <w:t xml:space="preserve"> – predlog </w:t>
            </w:r>
            <w:proofErr w:type="spellStart"/>
            <w:r w:rsidRPr="00686195">
              <w:rPr>
                <w:rFonts w:ascii="Arial" w:hAnsi="Arial" w:cs="Arial"/>
                <w:color w:val="321900"/>
                <w:sz w:val="18"/>
                <w:szCs w:val="18"/>
              </w:rPr>
              <w:t>Ruhrske</w:t>
            </w:r>
            <w:proofErr w:type="spellEnd"/>
            <w:r w:rsidRPr="00686195">
              <w:rPr>
                <w:rFonts w:ascii="Arial" w:hAnsi="Arial" w:cs="Arial"/>
                <w:color w:val="321900"/>
                <w:sz w:val="18"/>
                <w:szCs w:val="18"/>
              </w:rPr>
              <w:t xml:space="preserve"> univerze, </w:t>
            </w:r>
            <w:proofErr w:type="spellStart"/>
            <w:r w:rsidRPr="00686195">
              <w:rPr>
                <w:rFonts w:ascii="Arial" w:hAnsi="Arial" w:cs="Arial"/>
                <w:color w:val="321900"/>
                <w:sz w:val="18"/>
                <w:szCs w:val="18"/>
              </w:rPr>
              <w:t>Boehum</w:t>
            </w:r>
            <w:proofErr w:type="spellEnd"/>
          </w:p>
        </w:tc>
      </w:tr>
      <w:tr w:rsidR="00126BB4" w:rsidRPr="00686195" w:rsidTr="00164EBE">
        <w:trPr>
          <w:trHeight w:val="60"/>
        </w:trPr>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UPF območje</w:t>
            </w:r>
          </w:p>
        </w:tc>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Prehajanje UVR (%)</w:t>
            </w:r>
          </w:p>
        </w:tc>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Razred zaščite pred UVR</w:t>
            </w:r>
          </w:p>
        </w:tc>
        <w:tc>
          <w:tcPr>
            <w:tcW w:w="2303" w:type="dxa"/>
            <w:shd w:val="pct20" w:color="auto" w:fill="auto"/>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UPF oznaka</w:t>
            </w:r>
          </w:p>
        </w:tc>
      </w:tr>
      <w:tr w:rsidR="00126BB4" w:rsidRPr="00686195" w:rsidTr="00164EBE">
        <w:trPr>
          <w:trHeight w:val="60"/>
        </w:trPr>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20-29</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5,0-3,4</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Dobra zaščita</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Ni vrednosti</w:t>
            </w:r>
          </w:p>
        </w:tc>
      </w:tr>
      <w:tr w:rsidR="00126BB4" w:rsidRPr="00686195" w:rsidTr="00164EBE">
        <w:trPr>
          <w:trHeight w:val="60"/>
        </w:trPr>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30-40</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3,3-2,5</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Zelo dobra zaščita</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30</w:t>
            </w:r>
          </w:p>
        </w:tc>
      </w:tr>
      <w:tr w:rsidR="00126BB4" w:rsidRPr="00686195" w:rsidTr="00164EBE">
        <w:trPr>
          <w:trHeight w:val="60"/>
        </w:trPr>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&gt;40</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&lt;2,5</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Odlična zaščita</w:t>
            </w:r>
          </w:p>
        </w:tc>
        <w:tc>
          <w:tcPr>
            <w:tcW w:w="230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40+</w:t>
            </w:r>
          </w:p>
        </w:tc>
      </w:tr>
    </w:tbl>
    <w:p w:rsidR="00126BB4" w:rsidRPr="00686195" w:rsidRDefault="00126BB4" w:rsidP="00126BB4">
      <w:pPr>
        <w:rPr>
          <w:rFonts w:ascii="Arial" w:hAnsi="Arial" w:cs="Arial"/>
          <w:color w:val="321900"/>
          <w:sz w:val="18"/>
          <w:szCs w:val="18"/>
        </w:rPr>
      </w:pPr>
      <w:r w:rsidRPr="00686195">
        <w:rPr>
          <w:rFonts w:ascii="Arial" w:hAnsi="Arial" w:cs="Arial"/>
          <w:color w:val="321900"/>
          <w:sz w:val="18"/>
          <w:szCs w:val="18"/>
        </w:rPr>
        <w:t xml:space="preserve">*UPF  (angl. UV </w:t>
      </w:r>
      <w:proofErr w:type="spellStart"/>
      <w:r w:rsidRPr="00686195">
        <w:rPr>
          <w:rFonts w:ascii="Arial" w:hAnsi="Arial" w:cs="Arial"/>
          <w:color w:val="321900"/>
          <w:sz w:val="18"/>
          <w:szCs w:val="18"/>
        </w:rPr>
        <w:t>protection</w:t>
      </w:r>
      <w:proofErr w:type="spellEnd"/>
      <w:r w:rsidRPr="00686195">
        <w:rPr>
          <w:rFonts w:ascii="Arial" w:hAnsi="Arial" w:cs="Arial"/>
          <w:color w:val="321900"/>
          <w:sz w:val="18"/>
          <w:szCs w:val="18"/>
        </w:rPr>
        <w:t xml:space="preserve"> </w:t>
      </w:r>
      <w:proofErr w:type="spellStart"/>
      <w:r w:rsidRPr="00686195">
        <w:rPr>
          <w:rFonts w:ascii="Arial" w:hAnsi="Arial" w:cs="Arial"/>
          <w:color w:val="321900"/>
          <w:sz w:val="18"/>
          <w:szCs w:val="18"/>
        </w:rPr>
        <w:t>factor</w:t>
      </w:r>
      <w:proofErr w:type="spellEnd"/>
      <w:r w:rsidRPr="00686195">
        <w:rPr>
          <w:rFonts w:ascii="Arial" w:hAnsi="Arial" w:cs="Arial"/>
          <w:color w:val="321900"/>
          <w:sz w:val="18"/>
          <w:szCs w:val="18"/>
        </w:rPr>
        <w:t>) = zaščitni UV faktor oblačil</w:t>
      </w:r>
    </w:p>
    <w:p w:rsidR="00126BB4" w:rsidRPr="00686195" w:rsidRDefault="00126BB4" w:rsidP="00126BB4">
      <w:pPr>
        <w:jc w:val="both"/>
        <w:rPr>
          <w:rFonts w:ascii="Arial" w:hAnsi="Arial" w:cs="Arial"/>
          <w:b/>
          <w:color w:val="321900"/>
          <w:sz w:val="21"/>
          <w:szCs w:val="21"/>
        </w:rPr>
      </w:pPr>
    </w:p>
    <w:p w:rsidR="002566BC" w:rsidRPr="00686195" w:rsidRDefault="002566BC" w:rsidP="00126BB4">
      <w:pPr>
        <w:jc w:val="both"/>
        <w:rPr>
          <w:rFonts w:ascii="Arial" w:hAnsi="Arial" w:cs="Arial"/>
          <w:color w:val="321900"/>
          <w:sz w:val="21"/>
          <w:szCs w:val="21"/>
        </w:rPr>
      </w:pPr>
      <w:r w:rsidRPr="00686195">
        <w:rPr>
          <w:rFonts w:ascii="Arial" w:hAnsi="Arial" w:cs="Arial"/>
          <w:color w:val="321900"/>
          <w:sz w:val="21"/>
          <w:szCs w:val="21"/>
        </w:rPr>
        <w:t>Raziskava zaščitne sposobnosti nošenih pretežno bombažnih poletnih oblačil prebivalcev mest v Švici in Nemčiji je potrdila, da</w:t>
      </w:r>
      <w:r w:rsidR="007B0C74" w:rsidRPr="00686195">
        <w:rPr>
          <w:rFonts w:ascii="Arial" w:hAnsi="Arial" w:cs="Arial"/>
          <w:color w:val="321900"/>
          <w:sz w:val="21"/>
          <w:szCs w:val="21"/>
        </w:rPr>
        <w:t xml:space="preserve"> </w:t>
      </w:r>
      <w:r w:rsidRPr="00686195">
        <w:rPr>
          <w:rFonts w:ascii="Arial" w:hAnsi="Arial" w:cs="Arial"/>
          <w:color w:val="321900"/>
          <w:sz w:val="21"/>
          <w:szCs w:val="21"/>
        </w:rPr>
        <w:t xml:space="preserve">okrog četrtina testiranih oblačil ne dosega UPF 15 in zato v poletnem obdobju (tj. v </w:t>
      </w:r>
      <w:r w:rsidR="007B0C74" w:rsidRPr="00686195">
        <w:rPr>
          <w:rFonts w:ascii="Arial" w:hAnsi="Arial" w:cs="Arial"/>
          <w:color w:val="321900"/>
          <w:sz w:val="21"/>
          <w:szCs w:val="21"/>
        </w:rPr>
        <w:t>N</w:t>
      </w:r>
      <w:r w:rsidRPr="00686195">
        <w:rPr>
          <w:rFonts w:ascii="Arial" w:hAnsi="Arial" w:cs="Arial"/>
          <w:color w:val="321900"/>
          <w:sz w:val="21"/>
          <w:szCs w:val="21"/>
        </w:rPr>
        <w:t>emčiji v juniju in juliju, na jugu Španije od aprila do septembra, na Floridi od februarja do n</w:t>
      </w:r>
      <w:r w:rsidR="007B0C74" w:rsidRPr="00686195">
        <w:rPr>
          <w:rFonts w:ascii="Arial" w:hAnsi="Arial" w:cs="Arial"/>
          <w:color w:val="321900"/>
          <w:sz w:val="21"/>
          <w:szCs w:val="21"/>
        </w:rPr>
        <w:t>o</w:t>
      </w:r>
      <w:r w:rsidRPr="00686195">
        <w:rPr>
          <w:rFonts w:ascii="Arial" w:hAnsi="Arial" w:cs="Arial"/>
          <w:color w:val="321900"/>
          <w:sz w:val="21"/>
          <w:szCs w:val="21"/>
        </w:rPr>
        <w:t>v</w:t>
      </w:r>
      <w:r w:rsidR="008C3EC0" w:rsidRPr="00686195">
        <w:rPr>
          <w:rFonts w:ascii="Arial" w:hAnsi="Arial" w:cs="Arial"/>
          <w:color w:val="321900"/>
          <w:sz w:val="21"/>
          <w:szCs w:val="21"/>
        </w:rPr>
        <w:t>e</w:t>
      </w:r>
      <w:r w:rsidRPr="00686195">
        <w:rPr>
          <w:rFonts w:ascii="Arial" w:hAnsi="Arial" w:cs="Arial"/>
          <w:color w:val="321900"/>
          <w:sz w:val="21"/>
          <w:szCs w:val="21"/>
        </w:rPr>
        <w:t xml:space="preserve">mbra ter v nekaterih predelih Avstralije vse leto) pri aktivnostih na prostem v času okrog poldneva dopuščajo prehajanje UV žarkov v dozah, ki povzročajo začetno pordečitev kože. Zlasti pri odločanju za tanka in svetla poletna oblačila, ki v primeru vlažnosti izgubijo vso zaščitno sposobnost, je zato </w:t>
      </w:r>
      <w:r w:rsidR="007B0C74" w:rsidRPr="00686195">
        <w:rPr>
          <w:rFonts w:ascii="Arial" w:hAnsi="Arial" w:cs="Arial"/>
          <w:color w:val="321900"/>
          <w:sz w:val="21"/>
          <w:szCs w:val="21"/>
        </w:rPr>
        <w:t>smiselno</w:t>
      </w:r>
      <w:r w:rsidRPr="00686195">
        <w:rPr>
          <w:rFonts w:ascii="Arial" w:hAnsi="Arial" w:cs="Arial"/>
          <w:color w:val="321900"/>
          <w:sz w:val="21"/>
          <w:szCs w:val="21"/>
        </w:rPr>
        <w:t xml:space="preserve"> iskati izdelke iz posebnih UV zaščitnih tkanin z označeno vrednostjo UPF. Zaščitno sposobnost tkanin pred prehajanjem UV žarkov lahko ohranimo in celo izboljšamo tudi z uporabo pralnih sredstev z dodatkom širokospektralni</w:t>
      </w:r>
      <w:r w:rsidR="00A3177F" w:rsidRPr="00686195">
        <w:rPr>
          <w:rFonts w:ascii="Arial" w:hAnsi="Arial" w:cs="Arial"/>
          <w:color w:val="321900"/>
          <w:sz w:val="21"/>
          <w:szCs w:val="21"/>
        </w:rPr>
        <w:t>h</w:t>
      </w:r>
      <w:r w:rsidRPr="00686195">
        <w:rPr>
          <w:rFonts w:ascii="Arial" w:hAnsi="Arial" w:cs="Arial"/>
          <w:color w:val="321900"/>
          <w:sz w:val="21"/>
          <w:szCs w:val="21"/>
        </w:rPr>
        <w:t xml:space="preserve"> UV </w:t>
      </w:r>
      <w:proofErr w:type="spellStart"/>
      <w:r w:rsidRPr="00686195">
        <w:rPr>
          <w:rFonts w:ascii="Arial" w:hAnsi="Arial" w:cs="Arial"/>
          <w:color w:val="321900"/>
          <w:sz w:val="21"/>
          <w:szCs w:val="21"/>
        </w:rPr>
        <w:t>absorberje</w:t>
      </w:r>
      <w:r w:rsidR="00A3177F" w:rsidRPr="00686195">
        <w:rPr>
          <w:rFonts w:ascii="Arial" w:hAnsi="Arial" w:cs="Arial"/>
          <w:color w:val="321900"/>
          <w:sz w:val="21"/>
          <w:szCs w:val="21"/>
        </w:rPr>
        <w:t>v</w:t>
      </w:r>
      <w:proofErr w:type="spellEnd"/>
      <w:r w:rsidR="00A3177F" w:rsidRPr="00686195">
        <w:rPr>
          <w:rFonts w:ascii="Arial" w:hAnsi="Arial" w:cs="Arial"/>
          <w:color w:val="321900"/>
          <w:sz w:val="21"/>
          <w:szCs w:val="21"/>
        </w:rPr>
        <w:t xml:space="preserve"> kot je </w:t>
      </w:r>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Tinosorb</w:t>
      </w:r>
      <w:proofErr w:type="spellEnd"/>
      <w:r w:rsidRPr="00686195">
        <w:rPr>
          <w:rFonts w:ascii="Arial" w:hAnsi="Arial" w:cs="Arial"/>
          <w:color w:val="321900"/>
          <w:sz w:val="21"/>
          <w:szCs w:val="21"/>
        </w:rPr>
        <w:t xml:space="preserve"> FD (v Evropi posebni pralni praški, v Združenih državah Amerike in Kanadi tekoči dodatki za pranje).</w:t>
      </w:r>
    </w:p>
    <w:p w:rsidR="002566BC" w:rsidRPr="00686195" w:rsidRDefault="002566BC" w:rsidP="00126BB4">
      <w:pPr>
        <w:jc w:val="both"/>
        <w:rPr>
          <w:rFonts w:ascii="Arial" w:hAnsi="Arial" w:cs="Arial"/>
          <w:color w:val="321900"/>
          <w:sz w:val="21"/>
          <w:szCs w:val="21"/>
        </w:rPr>
      </w:pPr>
      <w:r w:rsidRPr="00686195">
        <w:rPr>
          <w:rFonts w:ascii="Arial" w:hAnsi="Arial" w:cs="Arial"/>
          <w:color w:val="321900"/>
          <w:sz w:val="21"/>
          <w:szCs w:val="21"/>
        </w:rPr>
        <w:lastRenderedPageBreak/>
        <w:t xml:space="preserve">Za zaščito glave je priporočljiva </w:t>
      </w:r>
      <w:r w:rsidRPr="00686195">
        <w:rPr>
          <w:rFonts w:ascii="Arial" w:hAnsi="Arial" w:cs="Arial"/>
          <w:b/>
          <w:color w:val="321900"/>
          <w:sz w:val="21"/>
          <w:szCs w:val="21"/>
        </w:rPr>
        <w:t>uporaba klobuka s širokimi krajci</w:t>
      </w:r>
      <w:r w:rsidRPr="00686195">
        <w:rPr>
          <w:rFonts w:ascii="Arial" w:hAnsi="Arial" w:cs="Arial"/>
          <w:color w:val="321900"/>
          <w:sz w:val="21"/>
          <w:szCs w:val="21"/>
        </w:rPr>
        <w:t xml:space="preserve"> (vsaj 7,5 – 10 cm) iz gostega materiala ali če</w:t>
      </w:r>
      <w:r w:rsidR="007B0C74" w:rsidRPr="00686195">
        <w:rPr>
          <w:rFonts w:ascii="Arial" w:hAnsi="Arial" w:cs="Arial"/>
          <w:color w:val="321900"/>
          <w:sz w:val="21"/>
          <w:szCs w:val="21"/>
        </w:rPr>
        <w:t>p</w:t>
      </w:r>
      <w:r w:rsidRPr="00686195">
        <w:rPr>
          <w:rFonts w:ascii="Arial" w:hAnsi="Arial" w:cs="Arial"/>
          <w:color w:val="321900"/>
          <w:sz w:val="21"/>
          <w:szCs w:val="21"/>
        </w:rPr>
        <w:t xml:space="preserve">ice s ščitnikom v legionarskem stilu s podaljškom za zaščito vratu. Obenem se za zaščito oči in vek priporočajo še </w:t>
      </w:r>
      <w:r w:rsidRPr="00686195">
        <w:rPr>
          <w:rFonts w:ascii="Arial" w:hAnsi="Arial" w:cs="Arial"/>
          <w:b/>
          <w:color w:val="321900"/>
          <w:sz w:val="21"/>
          <w:szCs w:val="21"/>
        </w:rPr>
        <w:t>zaščitna očala</w:t>
      </w:r>
      <w:r w:rsidRPr="00686195">
        <w:rPr>
          <w:rFonts w:ascii="Arial" w:hAnsi="Arial" w:cs="Arial"/>
          <w:color w:val="321900"/>
          <w:sz w:val="21"/>
          <w:szCs w:val="21"/>
        </w:rPr>
        <w:t xml:space="preserve"> z deklar</w:t>
      </w:r>
      <w:r w:rsidR="00126BB4" w:rsidRPr="00686195">
        <w:rPr>
          <w:rFonts w:ascii="Arial" w:hAnsi="Arial" w:cs="Arial"/>
          <w:color w:val="321900"/>
          <w:sz w:val="21"/>
          <w:szCs w:val="21"/>
        </w:rPr>
        <w:t>i</w:t>
      </w:r>
      <w:r w:rsidRPr="00686195">
        <w:rPr>
          <w:rFonts w:ascii="Arial" w:hAnsi="Arial" w:cs="Arial"/>
          <w:color w:val="321900"/>
          <w:sz w:val="21"/>
          <w:szCs w:val="21"/>
        </w:rPr>
        <w:t>rano 99 do 100 % UVB in UVA zaščito.</w:t>
      </w:r>
    </w:p>
    <w:p w:rsidR="00C56D45" w:rsidRPr="00686195" w:rsidRDefault="00C56D45" w:rsidP="00126BB4">
      <w:pPr>
        <w:jc w:val="both"/>
        <w:rPr>
          <w:rFonts w:ascii="Arial" w:hAnsi="Arial" w:cs="Arial"/>
          <w:color w:val="321900"/>
          <w:sz w:val="21"/>
          <w:szCs w:val="21"/>
        </w:rPr>
      </w:pPr>
    </w:p>
    <w:p w:rsidR="00972E41" w:rsidRPr="00686195" w:rsidRDefault="00972E41" w:rsidP="00126BB4">
      <w:pPr>
        <w:jc w:val="both"/>
        <w:rPr>
          <w:rFonts w:ascii="Arial" w:hAnsi="Arial" w:cs="Arial"/>
          <w:b/>
          <w:color w:val="321900"/>
          <w:sz w:val="21"/>
          <w:szCs w:val="21"/>
        </w:rPr>
      </w:pPr>
      <w:r w:rsidRPr="00686195">
        <w:rPr>
          <w:rFonts w:ascii="Arial" w:hAnsi="Arial" w:cs="Arial"/>
          <w:b/>
          <w:color w:val="321900"/>
          <w:sz w:val="21"/>
          <w:szCs w:val="21"/>
        </w:rPr>
        <w:t>Kemični pripravki za zaščito pred soncem</w:t>
      </w:r>
    </w:p>
    <w:p w:rsidR="002665DE" w:rsidRPr="00686195" w:rsidRDefault="00972E41" w:rsidP="00126BB4">
      <w:pPr>
        <w:jc w:val="both"/>
        <w:rPr>
          <w:rFonts w:ascii="Arial" w:hAnsi="Arial" w:cs="Arial"/>
          <w:color w:val="321900"/>
          <w:sz w:val="21"/>
          <w:szCs w:val="21"/>
        </w:rPr>
      </w:pPr>
      <w:r w:rsidRPr="00686195">
        <w:rPr>
          <w:rFonts w:ascii="Arial" w:hAnsi="Arial" w:cs="Arial"/>
          <w:color w:val="321900"/>
          <w:sz w:val="21"/>
          <w:szCs w:val="21"/>
        </w:rPr>
        <w:t xml:space="preserve">Uporaba emulzij, oljnih </w:t>
      </w:r>
      <w:r w:rsidR="002665DE" w:rsidRPr="00686195">
        <w:rPr>
          <w:rFonts w:ascii="Arial" w:hAnsi="Arial" w:cs="Arial"/>
          <w:color w:val="321900"/>
          <w:sz w:val="21"/>
          <w:szCs w:val="21"/>
        </w:rPr>
        <w:t>raz</w:t>
      </w:r>
      <w:r w:rsidRPr="00686195">
        <w:rPr>
          <w:rFonts w:ascii="Arial" w:hAnsi="Arial" w:cs="Arial"/>
          <w:color w:val="321900"/>
          <w:sz w:val="21"/>
          <w:szCs w:val="21"/>
        </w:rPr>
        <w:t xml:space="preserve">topin, </w:t>
      </w:r>
      <w:proofErr w:type="spellStart"/>
      <w:r w:rsidRPr="00686195">
        <w:rPr>
          <w:rFonts w:ascii="Arial" w:hAnsi="Arial" w:cs="Arial"/>
          <w:color w:val="321900"/>
          <w:sz w:val="21"/>
          <w:szCs w:val="21"/>
        </w:rPr>
        <w:t>hidroge</w:t>
      </w:r>
      <w:r w:rsidR="00126BB4" w:rsidRPr="00686195">
        <w:rPr>
          <w:rFonts w:ascii="Arial" w:hAnsi="Arial" w:cs="Arial"/>
          <w:color w:val="321900"/>
          <w:sz w:val="21"/>
          <w:szCs w:val="21"/>
        </w:rPr>
        <w:t>l</w:t>
      </w:r>
      <w:r w:rsidRPr="00686195">
        <w:rPr>
          <w:rFonts w:ascii="Arial" w:hAnsi="Arial" w:cs="Arial"/>
          <w:color w:val="321900"/>
          <w:sz w:val="21"/>
          <w:szCs w:val="21"/>
        </w:rPr>
        <w:t>ov</w:t>
      </w:r>
      <w:proofErr w:type="spellEnd"/>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lipstikov</w:t>
      </w:r>
      <w:proofErr w:type="spellEnd"/>
      <w:r w:rsidRPr="00686195">
        <w:rPr>
          <w:rFonts w:ascii="Arial" w:hAnsi="Arial" w:cs="Arial"/>
          <w:color w:val="321900"/>
          <w:sz w:val="21"/>
          <w:szCs w:val="21"/>
        </w:rPr>
        <w:t xml:space="preserve"> ipd. z zaščitnim delovanjem pred UV žarki je </w:t>
      </w:r>
      <w:r w:rsidRPr="00686195">
        <w:rPr>
          <w:rFonts w:ascii="Arial" w:hAnsi="Arial" w:cs="Arial"/>
          <w:b/>
          <w:color w:val="321900"/>
          <w:sz w:val="21"/>
          <w:szCs w:val="21"/>
        </w:rPr>
        <w:t>namenjena dodatni zaščiti</w:t>
      </w:r>
      <w:r w:rsidRPr="00686195">
        <w:rPr>
          <w:rFonts w:ascii="Arial" w:hAnsi="Arial" w:cs="Arial"/>
          <w:color w:val="321900"/>
          <w:sz w:val="21"/>
          <w:szCs w:val="21"/>
        </w:rPr>
        <w:t xml:space="preserve"> v pogojih, ko naravna zaščita ni zanesl</w:t>
      </w:r>
      <w:r w:rsidR="002665DE" w:rsidRPr="00686195">
        <w:rPr>
          <w:rFonts w:ascii="Arial" w:hAnsi="Arial" w:cs="Arial"/>
          <w:color w:val="321900"/>
          <w:sz w:val="21"/>
          <w:szCs w:val="21"/>
        </w:rPr>
        <w:t>j</w:t>
      </w:r>
      <w:r w:rsidRPr="00686195">
        <w:rPr>
          <w:rFonts w:ascii="Arial" w:hAnsi="Arial" w:cs="Arial"/>
          <w:color w:val="321900"/>
          <w:sz w:val="21"/>
          <w:szCs w:val="21"/>
        </w:rPr>
        <w:t>iva, in na predelih telesa, ki so</w:t>
      </w:r>
      <w:r w:rsidR="002665DE" w:rsidRPr="00686195">
        <w:rPr>
          <w:rFonts w:ascii="Arial" w:hAnsi="Arial" w:cs="Arial"/>
          <w:color w:val="321900"/>
          <w:sz w:val="21"/>
          <w:szCs w:val="21"/>
        </w:rPr>
        <w:t xml:space="preserve"> </w:t>
      </w:r>
      <w:r w:rsidRPr="00686195">
        <w:rPr>
          <w:rFonts w:ascii="Arial" w:hAnsi="Arial" w:cs="Arial"/>
          <w:color w:val="321900"/>
          <w:sz w:val="21"/>
          <w:szCs w:val="21"/>
        </w:rPr>
        <w:t>stalno izpostavljeni soncu. Nikakor ne sme biti uporaba teh sredstev</w:t>
      </w:r>
      <w:r w:rsidR="002665DE" w:rsidRPr="00686195">
        <w:rPr>
          <w:rFonts w:ascii="Arial" w:hAnsi="Arial" w:cs="Arial"/>
          <w:color w:val="321900"/>
          <w:sz w:val="21"/>
          <w:szCs w:val="21"/>
        </w:rPr>
        <w:t xml:space="preserve">, ki so v zadnjih </w:t>
      </w:r>
      <w:r w:rsidR="00A3177F" w:rsidRPr="00686195">
        <w:rPr>
          <w:rFonts w:ascii="Arial" w:hAnsi="Arial" w:cs="Arial"/>
          <w:color w:val="321900"/>
          <w:sz w:val="21"/>
          <w:szCs w:val="21"/>
        </w:rPr>
        <w:t>desetletjih</w:t>
      </w:r>
      <w:r w:rsidR="002665DE" w:rsidRPr="00686195">
        <w:rPr>
          <w:rFonts w:ascii="Arial" w:hAnsi="Arial" w:cs="Arial"/>
          <w:color w:val="321900"/>
          <w:sz w:val="21"/>
          <w:szCs w:val="21"/>
        </w:rPr>
        <w:t xml:space="preserve"> ob izpopolnjevanju njihovih zaščitnih in kozmetičnih lastnosti postala najbolj popularen način zaščite pred soncem večjega dela svetlopoltega prebivalstva razvitih dežel, namenjena nadomeščanju naravne zaščite ali celo podaljševanju izpostavljanja soncu!</w:t>
      </w:r>
    </w:p>
    <w:p w:rsidR="00A3177F" w:rsidRPr="00686195" w:rsidRDefault="002665DE" w:rsidP="00126BB4">
      <w:pPr>
        <w:jc w:val="both"/>
        <w:rPr>
          <w:rFonts w:ascii="Arial" w:hAnsi="Arial" w:cs="Arial"/>
          <w:color w:val="321900"/>
          <w:sz w:val="21"/>
          <w:szCs w:val="21"/>
        </w:rPr>
      </w:pPr>
      <w:r w:rsidRPr="00686195">
        <w:rPr>
          <w:rFonts w:ascii="Arial" w:hAnsi="Arial" w:cs="Arial"/>
          <w:color w:val="321900"/>
          <w:sz w:val="21"/>
          <w:szCs w:val="21"/>
        </w:rPr>
        <w:t>V preteklosti so kemični zaščitni preparati vsebovali različne dodatke oziroma UV filtre, ki so z absor</w:t>
      </w:r>
      <w:r w:rsidR="00126BB4" w:rsidRPr="00686195">
        <w:rPr>
          <w:rFonts w:ascii="Arial" w:hAnsi="Arial" w:cs="Arial"/>
          <w:color w:val="321900"/>
          <w:sz w:val="21"/>
          <w:szCs w:val="21"/>
        </w:rPr>
        <w:t>p</w:t>
      </w:r>
      <w:r w:rsidRPr="00686195">
        <w:rPr>
          <w:rFonts w:ascii="Arial" w:hAnsi="Arial" w:cs="Arial"/>
          <w:color w:val="321900"/>
          <w:sz w:val="21"/>
          <w:szCs w:val="21"/>
        </w:rPr>
        <w:t xml:space="preserve">cijo </w:t>
      </w:r>
      <w:r w:rsidR="008C3EC0" w:rsidRPr="00686195">
        <w:rPr>
          <w:rFonts w:ascii="Arial" w:hAnsi="Arial" w:cs="Arial"/>
          <w:color w:val="321900"/>
          <w:sz w:val="21"/>
          <w:szCs w:val="21"/>
        </w:rPr>
        <w:t>(t.</w:t>
      </w:r>
      <w:r w:rsidR="00F11318" w:rsidRPr="00686195">
        <w:rPr>
          <w:rFonts w:ascii="Arial" w:hAnsi="Arial" w:cs="Arial"/>
          <w:color w:val="321900"/>
          <w:sz w:val="21"/>
          <w:szCs w:val="21"/>
        </w:rPr>
        <w:t xml:space="preserve"> </w:t>
      </w:r>
      <w:r w:rsidR="008C3EC0" w:rsidRPr="00686195">
        <w:rPr>
          <w:rFonts w:ascii="Arial" w:hAnsi="Arial" w:cs="Arial"/>
          <w:color w:val="321900"/>
          <w:sz w:val="21"/>
          <w:szCs w:val="21"/>
        </w:rPr>
        <w:t xml:space="preserve">i. UV </w:t>
      </w:r>
      <w:proofErr w:type="spellStart"/>
      <w:r w:rsidR="008C3EC0" w:rsidRPr="00686195">
        <w:rPr>
          <w:rFonts w:ascii="Arial" w:hAnsi="Arial" w:cs="Arial"/>
          <w:color w:val="321900"/>
          <w:sz w:val="21"/>
          <w:szCs w:val="21"/>
        </w:rPr>
        <w:t>absorberji</w:t>
      </w:r>
      <w:proofErr w:type="spellEnd"/>
      <w:r w:rsidR="008C3EC0" w:rsidRPr="00686195">
        <w:rPr>
          <w:rFonts w:ascii="Arial" w:hAnsi="Arial" w:cs="Arial"/>
          <w:color w:val="321900"/>
          <w:sz w:val="21"/>
          <w:szCs w:val="21"/>
        </w:rPr>
        <w:t xml:space="preserve"> – delujejo na osnovi kemijskih reakcij) ali odbojem oziroma uklanjanjem (t. i. UV </w:t>
      </w:r>
      <w:proofErr w:type="spellStart"/>
      <w:r w:rsidR="008C3EC0" w:rsidRPr="00686195">
        <w:rPr>
          <w:rFonts w:ascii="Arial" w:hAnsi="Arial" w:cs="Arial"/>
          <w:color w:val="321900"/>
          <w:sz w:val="21"/>
          <w:szCs w:val="21"/>
        </w:rPr>
        <w:t>blokatorji</w:t>
      </w:r>
      <w:proofErr w:type="spellEnd"/>
      <w:r w:rsidR="008C3EC0" w:rsidRPr="00686195">
        <w:rPr>
          <w:rFonts w:ascii="Arial" w:hAnsi="Arial" w:cs="Arial"/>
          <w:color w:val="321900"/>
          <w:sz w:val="21"/>
          <w:szCs w:val="21"/>
        </w:rPr>
        <w:t xml:space="preserve"> – delujejo na osnovi fizikalnih procesov) preprečevali predvsem delovanje sevanj v območju UVB žarkov, ki so približno 1000-krat močnejši povzročitelji rdečine kot UVA žarki in povzročijo ob prekomernem izpostavljanju soncu opeklino kože. Zato so se tedaj ta sredstva uporabljala predvsem za preprečevanje opeklin, ob ublaženem izpostavljanju UVB žarkom pa je koža post</w:t>
      </w:r>
      <w:r w:rsidR="00F11318" w:rsidRPr="00686195">
        <w:rPr>
          <w:rFonts w:ascii="Arial" w:hAnsi="Arial" w:cs="Arial"/>
          <w:color w:val="321900"/>
          <w:sz w:val="21"/>
          <w:szCs w:val="21"/>
        </w:rPr>
        <w:t>o</w:t>
      </w:r>
      <w:r w:rsidR="008C3EC0" w:rsidRPr="00686195">
        <w:rPr>
          <w:rFonts w:ascii="Arial" w:hAnsi="Arial" w:cs="Arial"/>
          <w:color w:val="321900"/>
          <w:sz w:val="21"/>
          <w:szCs w:val="21"/>
        </w:rPr>
        <w:t xml:space="preserve">pno porjavela. Danes kemični zaščitni preparati vsebujejo poleg UVB filtrov tudi snovi, ki znižujejo prehajanje UVA žarkov v kožo (t. i. </w:t>
      </w:r>
      <w:r w:rsidR="008C3EC0" w:rsidRPr="00686195">
        <w:rPr>
          <w:rFonts w:ascii="Arial" w:hAnsi="Arial" w:cs="Arial"/>
          <w:b/>
          <w:color w:val="321900"/>
          <w:sz w:val="21"/>
          <w:szCs w:val="21"/>
        </w:rPr>
        <w:t>širokospektralna zaščitna sredstva</w:t>
      </w:r>
      <w:r w:rsidR="008C3EC0" w:rsidRPr="00686195">
        <w:rPr>
          <w:rFonts w:ascii="Arial" w:hAnsi="Arial" w:cs="Arial"/>
          <w:color w:val="321900"/>
          <w:sz w:val="21"/>
          <w:szCs w:val="21"/>
        </w:rPr>
        <w:t xml:space="preserve">). UVA žarki so daljših valovnih dolžin in so energetsko revnejši od UVB, vendar prodirajo globlje v kožo. Medtem ko le okrog 10 % UVB sevanja kože doseže bazalno plast vrhnjice nezaščitene kože, pa UVA sevanje prehaja tudi precej globoko v usnjico in je glavni krivec pospešenega staranja, pomembno vlogo pa ima tudi v </w:t>
      </w:r>
      <w:proofErr w:type="spellStart"/>
      <w:r w:rsidR="008C3EC0" w:rsidRPr="00686195">
        <w:rPr>
          <w:rFonts w:ascii="Arial" w:hAnsi="Arial" w:cs="Arial"/>
          <w:color w:val="321900"/>
          <w:sz w:val="21"/>
          <w:szCs w:val="21"/>
        </w:rPr>
        <w:t>etiopatogenezi</w:t>
      </w:r>
      <w:proofErr w:type="spellEnd"/>
      <w:r w:rsidR="008C3EC0" w:rsidRPr="00686195">
        <w:rPr>
          <w:rFonts w:ascii="Arial" w:hAnsi="Arial" w:cs="Arial"/>
          <w:color w:val="321900"/>
          <w:sz w:val="21"/>
          <w:szCs w:val="21"/>
        </w:rPr>
        <w:t xml:space="preserve"> drugih bolezenskih procesov, npr. </w:t>
      </w:r>
      <w:proofErr w:type="spellStart"/>
      <w:r w:rsidR="008C3EC0" w:rsidRPr="00686195">
        <w:rPr>
          <w:rFonts w:ascii="Arial" w:hAnsi="Arial" w:cs="Arial"/>
          <w:color w:val="321900"/>
          <w:sz w:val="21"/>
          <w:szCs w:val="21"/>
        </w:rPr>
        <w:t>fototoksičnih</w:t>
      </w:r>
      <w:proofErr w:type="spellEnd"/>
      <w:r w:rsidR="008C3EC0" w:rsidRPr="00686195">
        <w:rPr>
          <w:rFonts w:ascii="Arial" w:hAnsi="Arial" w:cs="Arial"/>
          <w:color w:val="321900"/>
          <w:sz w:val="21"/>
          <w:szCs w:val="21"/>
        </w:rPr>
        <w:t xml:space="preserve"> in nekaterih </w:t>
      </w:r>
      <w:proofErr w:type="spellStart"/>
      <w:r w:rsidR="008C3EC0" w:rsidRPr="00686195">
        <w:rPr>
          <w:rFonts w:ascii="Arial" w:hAnsi="Arial" w:cs="Arial"/>
          <w:color w:val="321900"/>
          <w:sz w:val="21"/>
          <w:szCs w:val="21"/>
        </w:rPr>
        <w:t>fotoalergijskih</w:t>
      </w:r>
      <w:proofErr w:type="spellEnd"/>
      <w:r w:rsidR="008C3EC0" w:rsidRPr="00686195">
        <w:rPr>
          <w:rFonts w:ascii="Arial" w:hAnsi="Arial" w:cs="Arial"/>
          <w:color w:val="321900"/>
          <w:sz w:val="21"/>
          <w:szCs w:val="21"/>
        </w:rPr>
        <w:t xml:space="preserve"> reakcij ter pri razvoju kožnega raka in poslabšanja nekaterih kožnih bolezni. Zaščito pred UVB žarki opredeljuje </w:t>
      </w:r>
      <w:r w:rsidR="008C3EC0" w:rsidRPr="00686195">
        <w:rPr>
          <w:rFonts w:ascii="Arial" w:hAnsi="Arial" w:cs="Arial"/>
          <w:b/>
          <w:color w:val="321900"/>
          <w:sz w:val="21"/>
          <w:szCs w:val="21"/>
        </w:rPr>
        <w:t>sončni zaščitni faktor</w:t>
      </w:r>
      <w:r w:rsidR="008C3EC0" w:rsidRPr="00686195">
        <w:rPr>
          <w:rFonts w:ascii="Arial" w:hAnsi="Arial" w:cs="Arial"/>
          <w:color w:val="321900"/>
          <w:sz w:val="21"/>
          <w:szCs w:val="21"/>
        </w:rPr>
        <w:t xml:space="preserve"> (</w:t>
      </w:r>
      <w:r w:rsidR="00A3177F" w:rsidRPr="00686195">
        <w:rPr>
          <w:rFonts w:ascii="Arial" w:hAnsi="Arial" w:cs="Arial"/>
          <w:color w:val="321900"/>
          <w:sz w:val="21"/>
          <w:szCs w:val="21"/>
        </w:rPr>
        <w:t>S</w:t>
      </w:r>
      <w:r w:rsidR="008C3EC0" w:rsidRPr="00686195">
        <w:rPr>
          <w:rFonts w:ascii="Arial" w:hAnsi="Arial" w:cs="Arial"/>
          <w:color w:val="321900"/>
          <w:sz w:val="21"/>
          <w:szCs w:val="21"/>
        </w:rPr>
        <w:t>ZF oziroma SPF – angl. »</w:t>
      </w:r>
      <w:proofErr w:type="spellStart"/>
      <w:r w:rsidR="008C3EC0" w:rsidRPr="00686195">
        <w:rPr>
          <w:rFonts w:ascii="Arial" w:hAnsi="Arial" w:cs="Arial"/>
          <w:color w:val="321900"/>
          <w:sz w:val="21"/>
          <w:szCs w:val="21"/>
        </w:rPr>
        <w:t>sun</w:t>
      </w:r>
      <w:proofErr w:type="spellEnd"/>
      <w:r w:rsidR="008C3EC0" w:rsidRPr="00686195">
        <w:rPr>
          <w:rFonts w:ascii="Arial" w:hAnsi="Arial" w:cs="Arial"/>
          <w:color w:val="321900"/>
          <w:sz w:val="21"/>
          <w:szCs w:val="21"/>
        </w:rPr>
        <w:t xml:space="preserve"> </w:t>
      </w:r>
      <w:proofErr w:type="spellStart"/>
      <w:r w:rsidR="008C3EC0" w:rsidRPr="00686195">
        <w:rPr>
          <w:rFonts w:ascii="Arial" w:hAnsi="Arial" w:cs="Arial"/>
          <w:color w:val="321900"/>
          <w:sz w:val="21"/>
          <w:szCs w:val="21"/>
        </w:rPr>
        <w:t>protection</w:t>
      </w:r>
      <w:proofErr w:type="spellEnd"/>
      <w:r w:rsidR="008C3EC0" w:rsidRPr="00686195">
        <w:rPr>
          <w:rFonts w:ascii="Arial" w:hAnsi="Arial" w:cs="Arial"/>
          <w:color w:val="321900"/>
          <w:sz w:val="21"/>
          <w:szCs w:val="21"/>
        </w:rPr>
        <w:t xml:space="preserve"> </w:t>
      </w:r>
      <w:proofErr w:type="spellStart"/>
      <w:r w:rsidR="008C3EC0" w:rsidRPr="00686195">
        <w:rPr>
          <w:rFonts w:ascii="Arial" w:hAnsi="Arial" w:cs="Arial"/>
          <w:color w:val="321900"/>
          <w:sz w:val="21"/>
          <w:szCs w:val="21"/>
        </w:rPr>
        <w:t>factor</w:t>
      </w:r>
      <w:proofErr w:type="spellEnd"/>
      <w:r w:rsidR="008C3EC0" w:rsidRPr="00686195">
        <w:rPr>
          <w:rFonts w:ascii="Arial" w:hAnsi="Arial" w:cs="Arial"/>
          <w:color w:val="321900"/>
          <w:sz w:val="21"/>
          <w:szCs w:val="21"/>
        </w:rPr>
        <w:t>«) v obliki številke, ki je označena na embalaži teh izdelkov. S</w:t>
      </w:r>
      <w:r w:rsidR="00A3177F" w:rsidRPr="00686195">
        <w:rPr>
          <w:rFonts w:ascii="Arial" w:hAnsi="Arial" w:cs="Arial"/>
          <w:color w:val="321900"/>
          <w:sz w:val="21"/>
          <w:szCs w:val="21"/>
        </w:rPr>
        <w:t xml:space="preserve">ZF </w:t>
      </w:r>
      <w:r w:rsidR="008C3EC0" w:rsidRPr="00686195">
        <w:rPr>
          <w:rFonts w:ascii="Arial" w:hAnsi="Arial" w:cs="Arial"/>
          <w:color w:val="321900"/>
          <w:sz w:val="21"/>
          <w:szCs w:val="21"/>
        </w:rPr>
        <w:t>je razmerje med energijo UVB sevanja, ki povzroči minimalno rdečino na zavarovani koži, in energijo sevanja, ki povzroči minimalno rdečino na nezavarovani koži. Če ima določen pripravek S</w:t>
      </w:r>
      <w:r w:rsidR="00A3177F" w:rsidRPr="00686195">
        <w:rPr>
          <w:rFonts w:ascii="Arial" w:hAnsi="Arial" w:cs="Arial"/>
          <w:color w:val="321900"/>
          <w:sz w:val="21"/>
          <w:szCs w:val="21"/>
        </w:rPr>
        <w:t>Z</w:t>
      </w:r>
      <w:r w:rsidR="008C3EC0" w:rsidRPr="00686195">
        <w:rPr>
          <w:rFonts w:ascii="Arial" w:hAnsi="Arial" w:cs="Arial"/>
          <w:color w:val="321900"/>
          <w:sz w:val="21"/>
          <w:szCs w:val="21"/>
        </w:rPr>
        <w:t>F 4, pomeni, da smo po njegovi uporabi lahko na soncu 4- krat dlje, kot če bi bili nezavarovani. S</w:t>
      </w:r>
      <w:r w:rsidR="00A3177F" w:rsidRPr="00686195">
        <w:rPr>
          <w:rFonts w:ascii="Arial" w:hAnsi="Arial" w:cs="Arial"/>
          <w:color w:val="321900"/>
          <w:sz w:val="21"/>
          <w:szCs w:val="21"/>
        </w:rPr>
        <w:t>Z</w:t>
      </w:r>
      <w:r w:rsidR="008C3EC0" w:rsidRPr="00686195">
        <w:rPr>
          <w:rFonts w:ascii="Arial" w:hAnsi="Arial" w:cs="Arial"/>
          <w:color w:val="321900"/>
          <w:sz w:val="21"/>
          <w:szCs w:val="21"/>
        </w:rPr>
        <w:t xml:space="preserve">F je že po definicijo uporaben za vse tipe kože in je neodvisen od vira UV sevanja. Za pravilno uporabo kemičnih zaščitnih preparatov je dobro vedeti, da </w:t>
      </w:r>
      <w:r w:rsidR="008C3EC0" w:rsidRPr="00686195">
        <w:rPr>
          <w:rFonts w:ascii="Arial" w:hAnsi="Arial" w:cs="Arial"/>
          <w:b/>
          <w:color w:val="321900"/>
          <w:sz w:val="21"/>
          <w:szCs w:val="21"/>
        </w:rPr>
        <w:t>označena vrednost S</w:t>
      </w:r>
      <w:r w:rsidR="00A3177F" w:rsidRPr="00686195">
        <w:rPr>
          <w:rFonts w:ascii="Arial" w:hAnsi="Arial" w:cs="Arial"/>
          <w:b/>
          <w:color w:val="321900"/>
          <w:sz w:val="21"/>
          <w:szCs w:val="21"/>
        </w:rPr>
        <w:t>Z</w:t>
      </w:r>
      <w:r w:rsidR="008C3EC0" w:rsidRPr="00686195">
        <w:rPr>
          <w:rFonts w:ascii="Arial" w:hAnsi="Arial" w:cs="Arial"/>
          <w:b/>
          <w:color w:val="321900"/>
          <w:sz w:val="21"/>
          <w:szCs w:val="21"/>
        </w:rPr>
        <w:t>F drži, kadar nanesemo na kožo enako debelino zaščitnega sloja, kakor je bil uporabljen v testnih pogojih.</w:t>
      </w:r>
      <w:r w:rsidR="008C3EC0" w:rsidRPr="00686195">
        <w:rPr>
          <w:rFonts w:ascii="Arial" w:hAnsi="Arial" w:cs="Arial"/>
          <w:color w:val="321900"/>
          <w:sz w:val="21"/>
          <w:szCs w:val="21"/>
        </w:rPr>
        <w:t xml:space="preserve"> S</w:t>
      </w:r>
      <w:r w:rsidR="00A3177F" w:rsidRPr="00686195">
        <w:rPr>
          <w:rFonts w:ascii="Arial" w:hAnsi="Arial" w:cs="Arial"/>
          <w:color w:val="321900"/>
          <w:sz w:val="21"/>
          <w:szCs w:val="21"/>
        </w:rPr>
        <w:t>Z</w:t>
      </w:r>
      <w:r w:rsidR="008C3EC0" w:rsidRPr="00686195">
        <w:rPr>
          <w:rFonts w:ascii="Arial" w:hAnsi="Arial" w:cs="Arial"/>
          <w:color w:val="321900"/>
          <w:sz w:val="21"/>
          <w:szCs w:val="21"/>
        </w:rPr>
        <w:t>F je v Evropi določen pri</w:t>
      </w:r>
      <w:r w:rsidR="00F11318" w:rsidRPr="00686195">
        <w:rPr>
          <w:rFonts w:ascii="Arial" w:hAnsi="Arial" w:cs="Arial"/>
          <w:color w:val="321900"/>
          <w:sz w:val="21"/>
          <w:szCs w:val="21"/>
        </w:rPr>
        <w:t xml:space="preserve"> </w:t>
      </w:r>
      <w:r w:rsidR="008C3EC0" w:rsidRPr="00686195">
        <w:rPr>
          <w:rFonts w:ascii="Arial" w:hAnsi="Arial" w:cs="Arial"/>
          <w:color w:val="321900"/>
          <w:sz w:val="21"/>
          <w:szCs w:val="21"/>
        </w:rPr>
        <w:t>nanašanju zaščitnega pripravka v količini 1,5 mg/cm</w:t>
      </w:r>
      <w:r w:rsidR="008C3EC0" w:rsidRPr="00686195">
        <w:rPr>
          <w:rFonts w:ascii="Arial" w:hAnsi="Arial" w:cs="Arial"/>
          <w:color w:val="321900"/>
          <w:sz w:val="21"/>
          <w:szCs w:val="21"/>
          <w:vertAlign w:val="superscript"/>
        </w:rPr>
        <w:t>2</w:t>
      </w:r>
      <w:r w:rsidR="008C3EC0" w:rsidRPr="00686195">
        <w:rPr>
          <w:rFonts w:ascii="Arial" w:hAnsi="Arial" w:cs="Arial"/>
          <w:color w:val="321900"/>
          <w:sz w:val="21"/>
          <w:szCs w:val="21"/>
        </w:rPr>
        <w:t xml:space="preserve"> in v ZDA pri nanašanju 2,0 mg/cm</w:t>
      </w:r>
      <w:r w:rsidR="008C3EC0" w:rsidRPr="00686195">
        <w:rPr>
          <w:rFonts w:ascii="Arial" w:hAnsi="Arial" w:cs="Arial"/>
          <w:color w:val="321900"/>
          <w:sz w:val="21"/>
          <w:szCs w:val="21"/>
          <w:vertAlign w:val="superscript"/>
        </w:rPr>
        <w:t>2</w:t>
      </w:r>
      <w:r w:rsidR="008C3EC0" w:rsidRPr="00686195">
        <w:rPr>
          <w:rFonts w:ascii="Arial" w:hAnsi="Arial" w:cs="Arial"/>
          <w:color w:val="321900"/>
          <w:sz w:val="21"/>
          <w:szCs w:val="21"/>
        </w:rPr>
        <w:t>, zato se evropski in ameriški S</w:t>
      </w:r>
      <w:r w:rsidR="00A3177F" w:rsidRPr="00686195">
        <w:rPr>
          <w:rFonts w:ascii="Arial" w:hAnsi="Arial" w:cs="Arial"/>
          <w:color w:val="321900"/>
          <w:sz w:val="21"/>
          <w:szCs w:val="21"/>
        </w:rPr>
        <w:t>Z</w:t>
      </w:r>
      <w:r w:rsidR="008C3EC0" w:rsidRPr="00686195">
        <w:rPr>
          <w:rFonts w:ascii="Arial" w:hAnsi="Arial" w:cs="Arial"/>
          <w:color w:val="321900"/>
          <w:sz w:val="21"/>
          <w:szCs w:val="21"/>
        </w:rPr>
        <w:t>F razlikujeta. Žal so v raziskavah dokazali, da v praksi nanašamo na kožo bistveno manjše količine – celo samo 0,5 – 1,0 mg/cm</w:t>
      </w:r>
      <w:r w:rsidR="008C3EC0" w:rsidRPr="00686195">
        <w:rPr>
          <w:rFonts w:ascii="Arial" w:hAnsi="Arial" w:cs="Arial"/>
          <w:color w:val="321900"/>
          <w:sz w:val="21"/>
          <w:szCs w:val="21"/>
          <w:vertAlign w:val="superscript"/>
        </w:rPr>
        <w:t>2</w:t>
      </w:r>
      <w:r w:rsidR="008C3EC0" w:rsidRPr="00686195">
        <w:rPr>
          <w:rFonts w:ascii="Arial" w:hAnsi="Arial" w:cs="Arial"/>
          <w:color w:val="321900"/>
          <w:sz w:val="21"/>
          <w:szCs w:val="21"/>
        </w:rPr>
        <w:t>. Zaščitni preparat s S</w:t>
      </w:r>
      <w:r w:rsidR="00A3177F" w:rsidRPr="00686195">
        <w:rPr>
          <w:rFonts w:ascii="Arial" w:hAnsi="Arial" w:cs="Arial"/>
          <w:color w:val="321900"/>
          <w:sz w:val="21"/>
          <w:szCs w:val="21"/>
        </w:rPr>
        <w:t>Z</w:t>
      </w:r>
      <w:r w:rsidR="008C3EC0" w:rsidRPr="00686195">
        <w:rPr>
          <w:rFonts w:ascii="Arial" w:hAnsi="Arial" w:cs="Arial"/>
          <w:color w:val="321900"/>
          <w:sz w:val="21"/>
          <w:szCs w:val="21"/>
        </w:rPr>
        <w:t>F 15, ki ga navadno priporočajo, daje ob tako zmanjšanem nanosu real</w:t>
      </w:r>
      <w:r w:rsidR="00F11318" w:rsidRPr="00686195">
        <w:rPr>
          <w:rFonts w:ascii="Arial" w:hAnsi="Arial" w:cs="Arial"/>
          <w:color w:val="321900"/>
          <w:sz w:val="21"/>
          <w:szCs w:val="21"/>
        </w:rPr>
        <w:t>n</w:t>
      </w:r>
      <w:r w:rsidR="008C3EC0" w:rsidRPr="00686195">
        <w:rPr>
          <w:rFonts w:ascii="Arial" w:hAnsi="Arial" w:cs="Arial"/>
          <w:color w:val="321900"/>
          <w:sz w:val="21"/>
          <w:szCs w:val="21"/>
        </w:rPr>
        <w:t xml:space="preserve">i SPF med 3 in 7. </w:t>
      </w:r>
      <w:r w:rsidR="00A3177F" w:rsidRPr="00686195">
        <w:rPr>
          <w:rFonts w:ascii="Arial" w:hAnsi="Arial" w:cs="Arial"/>
          <w:color w:val="321900"/>
          <w:sz w:val="21"/>
          <w:szCs w:val="21"/>
        </w:rPr>
        <w:t xml:space="preserve">Zato v praksi velja priporočilo izbire varovalnih kemičnih pripravkov s SZF 30 ali več vsaj za zaščito oseb, ki so bolj občutljive (otroci in najstniki, osebe s svetlo poltjo kože, osebe po prebolelem kožnem raku ali zdravljenju kožnih </w:t>
      </w:r>
      <w:proofErr w:type="spellStart"/>
      <w:r w:rsidR="00A3177F" w:rsidRPr="00686195">
        <w:rPr>
          <w:rFonts w:ascii="Arial" w:hAnsi="Arial" w:cs="Arial"/>
          <w:color w:val="321900"/>
          <w:sz w:val="21"/>
          <w:szCs w:val="21"/>
        </w:rPr>
        <w:t>prekanceroz</w:t>
      </w:r>
      <w:proofErr w:type="spellEnd"/>
      <w:r w:rsidR="00A3177F" w:rsidRPr="00686195">
        <w:rPr>
          <w:rFonts w:ascii="Arial" w:hAnsi="Arial" w:cs="Arial"/>
          <w:color w:val="321900"/>
          <w:sz w:val="21"/>
          <w:szCs w:val="21"/>
        </w:rPr>
        <w:t>, bolniki na imunosupresivni terapiji) in za ljudi, ki veliko časa preživijo izpostavljeni soncu (kmetje, mornarji, vojaki, planinci in drugi športniki pri dejavnostih na prostem).</w:t>
      </w:r>
    </w:p>
    <w:p w:rsidR="002665DE" w:rsidRPr="00686195" w:rsidRDefault="005C57E9" w:rsidP="00126BB4">
      <w:pPr>
        <w:jc w:val="both"/>
        <w:rPr>
          <w:rFonts w:ascii="Arial" w:hAnsi="Arial" w:cs="Arial"/>
          <w:color w:val="321900"/>
          <w:sz w:val="21"/>
          <w:szCs w:val="21"/>
        </w:rPr>
      </w:pPr>
      <w:r w:rsidRPr="00686195">
        <w:rPr>
          <w:rFonts w:ascii="Arial" w:hAnsi="Arial" w:cs="Arial"/>
          <w:color w:val="321900"/>
          <w:sz w:val="21"/>
          <w:szCs w:val="21"/>
        </w:rPr>
        <w:t xml:space="preserve">Učinkovita zaščita pred soncem s kemičnimi varovalnimi pripravki je možna le, če </w:t>
      </w:r>
      <w:r w:rsidR="00924020" w:rsidRPr="00686195">
        <w:rPr>
          <w:rFonts w:ascii="Arial" w:hAnsi="Arial" w:cs="Arial"/>
          <w:color w:val="321900"/>
          <w:sz w:val="21"/>
          <w:szCs w:val="21"/>
        </w:rPr>
        <w:t xml:space="preserve">so pripravki širokospektralni – tj. </w:t>
      </w:r>
      <w:r w:rsidRPr="00686195">
        <w:rPr>
          <w:rFonts w:ascii="Arial" w:hAnsi="Arial" w:cs="Arial"/>
          <w:color w:val="321900"/>
          <w:sz w:val="21"/>
          <w:szCs w:val="21"/>
        </w:rPr>
        <w:t xml:space="preserve">preparati </w:t>
      </w:r>
      <w:r w:rsidR="00924020" w:rsidRPr="00686195">
        <w:rPr>
          <w:rFonts w:ascii="Arial" w:hAnsi="Arial" w:cs="Arial"/>
          <w:color w:val="321900"/>
          <w:sz w:val="21"/>
          <w:szCs w:val="21"/>
        </w:rPr>
        <w:t>zagotavljajo</w:t>
      </w:r>
      <w:r w:rsidRPr="00686195">
        <w:rPr>
          <w:rFonts w:ascii="Arial" w:hAnsi="Arial" w:cs="Arial"/>
          <w:color w:val="321900"/>
          <w:sz w:val="21"/>
          <w:szCs w:val="21"/>
        </w:rPr>
        <w:t xml:space="preserve"> zadostno zaščito </w:t>
      </w:r>
      <w:r w:rsidR="00924020" w:rsidRPr="00686195">
        <w:rPr>
          <w:rFonts w:ascii="Arial" w:hAnsi="Arial" w:cs="Arial"/>
          <w:color w:val="321900"/>
          <w:sz w:val="21"/>
          <w:szCs w:val="21"/>
        </w:rPr>
        <w:t xml:space="preserve">pred UVB in </w:t>
      </w:r>
      <w:r w:rsidRPr="00686195">
        <w:rPr>
          <w:rFonts w:ascii="Arial" w:hAnsi="Arial" w:cs="Arial"/>
          <w:color w:val="321900"/>
          <w:sz w:val="21"/>
          <w:szCs w:val="21"/>
        </w:rPr>
        <w:t xml:space="preserve">tudi pred UVA sevanjem. </w:t>
      </w:r>
      <w:r w:rsidR="008C3EC0" w:rsidRPr="00686195">
        <w:rPr>
          <w:rFonts w:ascii="Arial" w:hAnsi="Arial" w:cs="Arial"/>
          <w:color w:val="321900"/>
          <w:sz w:val="21"/>
          <w:szCs w:val="21"/>
        </w:rPr>
        <w:t xml:space="preserve">Vrednotenje učinkovitosti zaščite pred UVA žarki je težje, ker glede na odsotnost takojšnje vidne in merljive posledice na koži, kot je rdečina po obsevanju z UVB žarki, ni splošno </w:t>
      </w:r>
      <w:r w:rsidR="008C3EC0" w:rsidRPr="00686195">
        <w:rPr>
          <w:rFonts w:ascii="Arial" w:hAnsi="Arial" w:cs="Arial"/>
          <w:color w:val="321900"/>
          <w:sz w:val="21"/>
          <w:szCs w:val="21"/>
        </w:rPr>
        <w:lastRenderedPageBreak/>
        <w:t>priznanih standardiziranih testnih metod. Ker UV sevanje sončnega izvora vsebuje ob 5</w:t>
      </w:r>
      <w:r w:rsidR="00F11318" w:rsidRPr="00686195">
        <w:rPr>
          <w:rFonts w:ascii="Arial" w:hAnsi="Arial" w:cs="Arial"/>
          <w:color w:val="321900"/>
          <w:sz w:val="21"/>
          <w:szCs w:val="21"/>
        </w:rPr>
        <w:t xml:space="preserve"> %</w:t>
      </w:r>
      <w:r w:rsidR="008C3EC0" w:rsidRPr="00686195">
        <w:rPr>
          <w:rFonts w:ascii="Arial" w:hAnsi="Arial" w:cs="Arial"/>
          <w:color w:val="321900"/>
          <w:sz w:val="21"/>
          <w:szCs w:val="21"/>
        </w:rPr>
        <w:t xml:space="preserve"> </w:t>
      </w:r>
      <w:r w:rsidR="00F11318" w:rsidRPr="00686195">
        <w:rPr>
          <w:rFonts w:ascii="Arial" w:hAnsi="Arial" w:cs="Arial"/>
          <w:color w:val="321900"/>
          <w:sz w:val="21"/>
          <w:szCs w:val="21"/>
        </w:rPr>
        <w:t>U</w:t>
      </w:r>
      <w:r w:rsidR="008C3EC0" w:rsidRPr="00686195">
        <w:rPr>
          <w:rFonts w:ascii="Arial" w:hAnsi="Arial" w:cs="Arial"/>
          <w:color w:val="321900"/>
          <w:sz w:val="21"/>
          <w:szCs w:val="21"/>
        </w:rPr>
        <w:t>VB kar 95 % UVA sevanja, ki je tudi precej bolj stalno prisotno, ker ni odvisno od letnega in dnevnega časa, oblačnosti in onesnaženosti ozračja, na zaščitnih preparatih vse pogosteje označu</w:t>
      </w:r>
      <w:r w:rsidR="00F11318" w:rsidRPr="00686195">
        <w:rPr>
          <w:rFonts w:ascii="Arial" w:hAnsi="Arial" w:cs="Arial"/>
          <w:color w:val="321900"/>
          <w:sz w:val="21"/>
          <w:szCs w:val="21"/>
        </w:rPr>
        <w:t>j</w:t>
      </w:r>
      <w:r w:rsidR="008C3EC0" w:rsidRPr="00686195">
        <w:rPr>
          <w:rFonts w:ascii="Arial" w:hAnsi="Arial" w:cs="Arial"/>
          <w:color w:val="321900"/>
          <w:sz w:val="21"/>
          <w:szCs w:val="21"/>
        </w:rPr>
        <w:t xml:space="preserve">ejo tudi </w:t>
      </w:r>
      <w:r w:rsidR="008C3EC0" w:rsidRPr="00686195">
        <w:rPr>
          <w:rFonts w:ascii="Arial" w:hAnsi="Arial" w:cs="Arial"/>
          <w:b/>
          <w:color w:val="321900"/>
          <w:sz w:val="21"/>
          <w:szCs w:val="21"/>
        </w:rPr>
        <w:t>zaščitni faktor UVA</w:t>
      </w:r>
      <w:r w:rsidR="008C3EC0" w:rsidRPr="00686195">
        <w:rPr>
          <w:rFonts w:ascii="Arial" w:hAnsi="Arial" w:cs="Arial"/>
          <w:color w:val="321900"/>
          <w:sz w:val="21"/>
          <w:szCs w:val="21"/>
        </w:rPr>
        <w:t xml:space="preserve"> (PFA – angl. »</w:t>
      </w:r>
      <w:proofErr w:type="spellStart"/>
      <w:r w:rsidR="008C3EC0" w:rsidRPr="00686195">
        <w:rPr>
          <w:rFonts w:ascii="Arial" w:hAnsi="Arial" w:cs="Arial"/>
          <w:color w:val="321900"/>
          <w:sz w:val="21"/>
          <w:szCs w:val="21"/>
        </w:rPr>
        <w:t>prote</w:t>
      </w:r>
      <w:r w:rsidR="00F11318" w:rsidRPr="00686195">
        <w:rPr>
          <w:rFonts w:ascii="Arial" w:hAnsi="Arial" w:cs="Arial"/>
          <w:color w:val="321900"/>
          <w:sz w:val="21"/>
          <w:szCs w:val="21"/>
        </w:rPr>
        <w:t>c</w:t>
      </w:r>
      <w:r w:rsidR="008C3EC0" w:rsidRPr="00686195">
        <w:rPr>
          <w:rFonts w:ascii="Arial" w:hAnsi="Arial" w:cs="Arial"/>
          <w:color w:val="321900"/>
          <w:sz w:val="21"/>
          <w:szCs w:val="21"/>
        </w:rPr>
        <w:t>tion</w:t>
      </w:r>
      <w:proofErr w:type="spellEnd"/>
      <w:r w:rsidR="008C3EC0" w:rsidRPr="00686195">
        <w:rPr>
          <w:rFonts w:ascii="Arial" w:hAnsi="Arial" w:cs="Arial"/>
          <w:color w:val="321900"/>
          <w:sz w:val="21"/>
          <w:szCs w:val="21"/>
        </w:rPr>
        <w:t xml:space="preserve"> </w:t>
      </w:r>
      <w:proofErr w:type="spellStart"/>
      <w:r w:rsidR="008C3EC0" w:rsidRPr="00686195">
        <w:rPr>
          <w:rFonts w:ascii="Arial" w:hAnsi="Arial" w:cs="Arial"/>
          <w:color w:val="321900"/>
          <w:sz w:val="21"/>
          <w:szCs w:val="21"/>
        </w:rPr>
        <w:t>facto</w:t>
      </w:r>
      <w:r w:rsidR="00F11318" w:rsidRPr="00686195">
        <w:rPr>
          <w:rFonts w:ascii="Arial" w:hAnsi="Arial" w:cs="Arial"/>
          <w:color w:val="321900"/>
          <w:sz w:val="21"/>
          <w:szCs w:val="21"/>
        </w:rPr>
        <w:t>r</w:t>
      </w:r>
      <w:proofErr w:type="spellEnd"/>
      <w:r w:rsidR="008C3EC0" w:rsidRPr="00686195">
        <w:rPr>
          <w:rFonts w:ascii="Arial" w:hAnsi="Arial" w:cs="Arial"/>
          <w:color w:val="321900"/>
          <w:sz w:val="21"/>
          <w:szCs w:val="21"/>
        </w:rPr>
        <w:t xml:space="preserve"> UVA«). </w:t>
      </w:r>
      <w:r w:rsidRPr="00686195">
        <w:rPr>
          <w:rFonts w:ascii="Arial" w:hAnsi="Arial" w:cs="Arial"/>
          <w:color w:val="321900"/>
          <w:sz w:val="21"/>
          <w:szCs w:val="21"/>
        </w:rPr>
        <w:t xml:space="preserve">UVA zaščitni faktor je bil v preteklosti podan z različnimi </w:t>
      </w:r>
      <w:proofErr w:type="spellStart"/>
      <w:r w:rsidRPr="00686195">
        <w:rPr>
          <w:rFonts w:ascii="Arial" w:hAnsi="Arial" w:cs="Arial"/>
          <w:color w:val="321900"/>
          <w:sz w:val="21"/>
          <w:szCs w:val="21"/>
        </w:rPr>
        <w:t>neštevilčnimi</w:t>
      </w:r>
      <w:proofErr w:type="spellEnd"/>
      <w:r w:rsidRPr="00686195">
        <w:rPr>
          <w:rFonts w:ascii="Arial" w:hAnsi="Arial" w:cs="Arial"/>
          <w:color w:val="321900"/>
          <w:sz w:val="21"/>
          <w:szCs w:val="21"/>
        </w:rPr>
        <w:t xml:space="preserve"> oznakami, v zadnjih letih pa pripravke, ki zagotavljajo zadostno stopnjo UVA zaščite označuje UVA oznaka v krožnem simbolu, ki pomeni zagotovilo proizvajalca, da pripravek vsebuje vsaj tretjino zaščitne vrednosti označenega SZF, ki opisuje stopnjo zaščite pred UVB sevanjem. </w:t>
      </w:r>
      <w:r w:rsidR="008C3EC0" w:rsidRPr="00686195">
        <w:rPr>
          <w:rFonts w:ascii="Arial" w:hAnsi="Arial" w:cs="Arial"/>
          <w:color w:val="321900"/>
          <w:sz w:val="21"/>
          <w:szCs w:val="21"/>
        </w:rPr>
        <w:t xml:space="preserve">Zaradi preprečevanja </w:t>
      </w:r>
      <w:proofErr w:type="spellStart"/>
      <w:r w:rsidR="008C3EC0" w:rsidRPr="00686195">
        <w:rPr>
          <w:rFonts w:ascii="Arial" w:hAnsi="Arial" w:cs="Arial"/>
          <w:color w:val="321900"/>
          <w:sz w:val="21"/>
          <w:szCs w:val="21"/>
        </w:rPr>
        <w:t>fotostaranja</w:t>
      </w:r>
      <w:proofErr w:type="spellEnd"/>
      <w:r w:rsidR="008C3EC0" w:rsidRPr="00686195">
        <w:rPr>
          <w:rFonts w:ascii="Arial" w:hAnsi="Arial" w:cs="Arial"/>
          <w:color w:val="321900"/>
          <w:sz w:val="21"/>
          <w:szCs w:val="21"/>
        </w:rPr>
        <w:t xml:space="preserve"> tudi kozmetiki pogosto dodajajo UVA </w:t>
      </w:r>
      <w:proofErr w:type="spellStart"/>
      <w:r w:rsidR="008C3EC0" w:rsidRPr="00686195">
        <w:rPr>
          <w:rFonts w:ascii="Arial" w:hAnsi="Arial" w:cs="Arial"/>
          <w:color w:val="321900"/>
          <w:sz w:val="21"/>
          <w:szCs w:val="21"/>
        </w:rPr>
        <w:t>absorberje</w:t>
      </w:r>
      <w:proofErr w:type="spellEnd"/>
      <w:r w:rsidR="008C3EC0" w:rsidRPr="00686195">
        <w:rPr>
          <w:rFonts w:ascii="Arial" w:hAnsi="Arial" w:cs="Arial"/>
          <w:color w:val="321900"/>
          <w:sz w:val="21"/>
          <w:szCs w:val="21"/>
        </w:rPr>
        <w:t>.</w:t>
      </w:r>
    </w:p>
    <w:p w:rsidR="003F1E19" w:rsidRPr="00686195" w:rsidRDefault="00367E3F" w:rsidP="00126BB4">
      <w:pPr>
        <w:jc w:val="both"/>
        <w:rPr>
          <w:rFonts w:ascii="Arial" w:hAnsi="Arial" w:cs="Arial"/>
          <w:color w:val="321900"/>
          <w:sz w:val="21"/>
          <w:szCs w:val="21"/>
        </w:rPr>
      </w:pPr>
      <w:r w:rsidRPr="00686195">
        <w:rPr>
          <w:rFonts w:ascii="Arial" w:hAnsi="Arial" w:cs="Arial"/>
          <w:color w:val="321900"/>
          <w:sz w:val="21"/>
          <w:szCs w:val="21"/>
        </w:rPr>
        <w:t>Kemične z</w:t>
      </w:r>
      <w:r w:rsidR="003F1E19" w:rsidRPr="00686195">
        <w:rPr>
          <w:rFonts w:ascii="Arial" w:hAnsi="Arial" w:cs="Arial"/>
          <w:color w:val="321900"/>
          <w:sz w:val="21"/>
          <w:szCs w:val="21"/>
        </w:rPr>
        <w:t>aščitne pripravke nanašamo na kožo nekaj časa pred začetkom izpostavljanja soncu na vse izpostavljene dele, ko je koža še hladna in suha. Ob zadostni količini nanešenega pripravka po izračunih za povprečno velikost odrasle osebe s telesno površino okrog 1,73 m</w:t>
      </w:r>
      <w:r w:rsidR="003F1E19" w:rsidRPr="00686195">
        <w:rPr>
          <w:rFonts w:ascii="Arial" w:hAnsi="Arial" w:cs="Arial"/>
          <w:color w:val="321900"/>
          <w:sz w:val="21"/>
          <w:szCs w:val="21"/>
          <w:vertAlign w:val="superscript"/>
        </w:rPr>
        <w:t>2</w:t>
      </w:r>
      <w:r w:rsidR="003F1E19" w:rsidRPr="00686195">
        <w:rPr>
          <w:rFonts w:ascii="Arial" w:hAnsi="Arial" w:cs="Arial"/>
          <w:color w:val="321900"/>
          <w:sz w:val="21"/>
          <w:szCs w:val="21"/>
        </w:rPr>
        <w:t xml:space="preserve"> porabimo 35 ml, kar pri običajnih pakiranjih teh pripravkov pomeni tretjino ali četrtino celotne vsebine. V praksi to pomeni, da na vsako okončino, prednjo in zadnjo stran trupa ter glavo z vratom nanesemo po 5 ml oziroma 1 čajno žlico pripravka. </w:t>
      </w:r>
      <w:r w:rsidR="003F1E19" w:rsidRPr="00686195">
        <w:rPr>
          <w:rFonts w:ascii="Arial" w:hAnsi="Arial" w:cs="Arial"/>
          <w:b/>
          <w:color w:val="321900"/>
          <w:sz w:val="21"/>
          <w:szCs w:val="21"/>
        </w:rPr>
        <w:t>Ponovno nanašanje</w:t>
      </w:r>
      <w:r w:rsidR="003F1E19" w:rsidRPr="00686195">
        <w:rPr>
          <w:rFonts w:ascii="Arial" w:hAnsi="Arial" w:cs="Arial"/>
          <w:color w:val="321900"/>
          <w:sz w:val="21"/>
          <w:szCs w:val="21"/>
        </w:rPr>
        <w:t xml:space="preserve"> je potrebno po plavanju ali močnem znojenju ter brisanju z brisačo, priporočajo pa</w:t>
      </w:r>
      <w:r w:rsidR="00126BB4" w:rsidRPr="00686195">
        <w:rPr>
          <w:rFonts w:ascii="Arial" w:hAnsi="Arial" w:cs="Arial"/>
          <w:color w:val="321900"/>
          <w:sz w:val="21"/>
          <w:szCs w:val="21"/>
        </w:rPr>
        <w:t xml:space="preserve"> </w:t>
      </w:r>
      <w:r w:rsidR="003F1E19" w:rsidRPr="00686195">
        <w:rPr>
          <w:rFonts w:ascii="Arial" w:hAnsi="Arial" w:cs="Arial"/>
          <w:color w:val="321900"/>
          <w:sz w:val="21"/>
          <w:szCs w:val="21"/>
        </w:rPr>
        <w:t>ga tudi na vsaki dve uri izpostavljanja soncu, čeprav s tem ne podaljšamo zaščitnega časa, ki ga določa S</w:t>
      </w:r>
      <w:r w:rsidRPr="00686195">
        <w:rPr>
          <w:rFonts w:ascii="Arial" w:hAnsi="Arial" w:cs="Arial"/>
          <w:color w:val="321900"/>
          <w:sz w:val="21"/>
          <w:szCs w:val="21"/>
        </w:rPr>
        <w:t>Z</w:t>
      </w:r>
      <w:r w:rsidR="003F1E19" w:rsidRPr="00686195">
        <w:rPr>
          <w:rFonts w:ascii="Arial" w:hAnsi="Arial" w:cs="Arial"/>
          <w:color w:val="321900"/>
          <w:sz w:val="21"/>
          <w:szCs w:val="21"/>
        </w:rPr>
        <w:t xml:space="preserve">F. Glede na presenetljiv podatek, da je 80 % izpostavljanja soncu naključnega, </w:t>
      </w:r>
      <w:r w:rsidR="003F1E19" w:rsidRPr="00686195">
        <w:rPr>
          <w:rFonts w:ascii="Arial" w:hAnsi="Arial" w:cs="Arial"/>
          <w:b/>
          <w:color w:val="321900"/>
          <w:sz w:val="21"/>
          <w:szCs w:val="21"/>
        </w:rPr>
        <w:t>priporočajo vsakodnevno redno uporabo kvalitetnih širokospektralnih pripravkov.</w:t>
      </w:r>
      <w:r w:rsidR="003F1E19" w:rsidRPr="00686195">
        <w:rPr>
          <w:rFonts w:ascii="Arial" w:hAnsi="Arial" w:cs="Arial"/>
          <w:color w:val="321900"/>
          <w:sz w:val="21"/>
          <w:szCs w:val="21"/>
        </w:rPr>
        <w:t xml:space="preserve"> Navajajo, da v ZDA številne ženske uporabljajo tovrstne preparate pod </w:t>
      </w:r>
      <w:proofErr w:type="spellStart"/>
      <w:r w:rsidR="003F1E19" w:rsidRPr="00686195">
        <w:rPr>
          <w:rFonts w:ascii="Arial" w:hAnsi="Arial" w:cs="Arial"/>
          <w:color w:val="321900"/>
          <w:sz w:val="21"/>
          <w:szCs w:val="21"/>
        </w:rPr>
        <w:t>makeupom</w:t>
      </w:r>
      <w:proofErr w:type="spellEnd"/>
      <w:r w:rsidR="003F1E19" w:rsidRPr="00686195">
        <w:rPr>
          <w:rFonts w:ascii="Arial" w:hAnsi="Arial" w:cs="Arial"/>
          <w:color w:val="321900"/>
          <w:sz w:val="21"/>
          <w:szCs w:val="21"/>
        </w:rPr>
        <w:t xml:space="preserve"> (nanašajo jih okrog pol ure pred njim). Zaščiti pre</w:t>
      </w:r>
      <w:r w:rsidR="00126BB4" w:rsidRPr="00686195">
        <w:rPr>
          <w:rFonts w:ascii="Arial" w:hAnsi="Arial" w:cs="Arial"/>
          <w:color w:val="321900"/>
          <w:sz w:val="21"/>
          <w:szCs w:val="21"/>
        </w:rPr>
        <w:t>d</w:t>
      </w:r>
      <w:r w:rsidR="003F1E19" w:rsidRPr="00686195">
        <w:rPr>
          <w:rFonts w:ascii="Arial" w:hAnsi="Arial" w:cs="Arial"/>
          <w:color w:val="321900"/>
          <w:sz w:val="21"/>
          <w:szCs w:val="21"/>
        </w:rPr>
        <w:t xml:space="preserve"> soncem pri plavanju in drugih vodnih športih so namenjeni </w:t>
      </w:r>
      <w:r w:rsidR="003F1E19" w:rsidRPr="00686195">
        <w:rPr>
          <w:rFonts w:ascii="Arial" w:hAnsi="Arial" w:cs="Arial"/>
          <w:b/>
          <w:color w:val="321900"/>
          <w:sz w:val="21"/>
          <w:szCs w:val="21"/>
        </w:rPr>
        <w:t>prilagojeni pripravki</w:t>
      </w:r>
      <w:r w:rsidR="003F1E19" w:rsidRPr="00686195">
        <w:rPr>
          <w:rFonts w:ascii="Arial" w:hAnsi="Arial" w:cs="Arial"/>
          <w:color w:val="321900"/>
          <w:sz w:val="21"/>
          <w:szCs w:val="21"/>
        </w:rPr>
        <w:t xml:space="preserve"> z označeno odpornostjo na delovanje vode:</w:t>
      </w:r>
      <w:r w:rsidR="00126BB4" w:rsidRPr="00686195">
        <w:rPr>
          <w:rFonts w:ascii="Arial" w:hAnsi="Arial" w:cs="Arial"/>
          <w:color w:val="321900"/>
          <w:sz w:val="21"/>
          <w:szCs w:val="21"/>
        </w:rPr>
        <w:t xml:space="preserve"> </w:t>
      </w:r>
      <w:r w:rsidR="003F1E19" w:rsidRPr="00686195">
        <w:rPr>
          <w:rFonts w:ascii="Arial" w:hAnsi="Arial" w:cs="Arial"/>
          <w:color w:val="321900"/>
          <w:sz w:val="21"/>
          <w:szCs w:val="21"/>
        </w:rPr>
        <w:t>oznaki »</w:t>
      </w:r>
      <w:proofErr w:type="spellStart"/>
      <w:r w:rsidR="003F1E19" w:rsidRPr="00686195">
        <w:rPr>
          <w:rFonts w:ascii="Arial" w:hAnsi="Arial" w:cs="Arial"/>
          <w:color w:val="321900"/>
          <w:sz w:val="21"/>
          <w:szCs w:val="21"/>
        </w:rPr>
        <w:t>waterresistant</w:t>
      </w:r>
      <w:proofErr w:type="spellEnd"/>
      <w:r w:rsidR="003F1E19" w:rsidRPr="00686195">
        <w:rPr>
          <w:rFonts w:ascii="Arial" w:hAnsi="Arial" w:cs="Arial"/>
          <w:color w:val="321900"/>
          <w:sz w:val="21"/>
          <w:szCs w:val="21"/>
        </w:rPr>
        <w:t xml:space="preserve">« in </w:t>
      </w:r>
      <w:proofErr w:type="spellStart"/>
      <w:r w:rsidR="003F1E19" w:rsidRPr="00686195">
        <w:rPr>
          <w:rFonts w:ascii="Arial" w:hAnsi="Arial" w:cs="Arial"/>
          <w:color w:val="321900"/>
          <w:sz w:val="21"/>
          <w:szCs w:val="21"/>
        </w:rPr>
        <w:t>waterproof</w:t>
      </w:r>
      <w:proofErr w:type="spellEnd"/>
      <w:r w:rsidR="003F1E19" w:rsidRPr="00686195">
        <w:rPr>
          <w:rFonts w:ascii="Arial" w:hAnsi="Arial" w:cs="Arial"/>
          <w:color w:val="321900"/>
          <w:sz w:val="21"/>
          <w:szCs w:val="21"/>
        </w:rPr>
        <w:t>« pomenita, da mora sredstvo zadržati označeni SPF v vodi 40 oziroma 80 minut, kar pa včasih ne velja v močno klorirani vodi. Podobno imajo novejši pripravki navadno označene še druge izboljšave: odporn</w:t>
      </w:r>
      <w:r w:rsidR="00126BB4" w:rsidRPr="00686195">
        <w:rPr>
          <w:rFonts w:ascii="Arial" w:hAnsi="Arial" w:cs="Arial"/>
          <w:color w:val="321900"/>
          <w:sz w:val="21"/>
          <w:szCs w:val="21"/>
        </w:rPr>
        <w:t>o</w:t>
      </w:r>
      <w:r w:rsidR="003F1E19" w:rsidRPr="00686195">
        <w:rPr>
          <w:rFonts w:ascii="Arial" w:hAnsi="Arial" w:cs="Arial"/>
          <w:color w:val="321900"/>
          <w:sz w:val="21"/>
          <w:szCs w:val="21"/>
        </w:rPr>
        <w:t>s</w:t>
      </w:r>
      <w:r w:rsidR="00126BB4" w:rsidRPr="00686195">
        <w:rPr>
          <w:rFonts w:ascii="Arial" w:hAnsi="Arial" w:cs="Arial"/>
          <w:color w:val="321900"/>
          <w:sz w:val="21"/>
          <w:szCs w:val="21"/>
        </w:rPr>
        <w:t>t</w:t>
      </w:r>
      <w:r w:rsidR="003F1E19" w:rsidRPr="00686195">
        <w:rPr>
          <w:rFonts w:ascii="Arial" w:hAnsi="Arial" w:cs="Arial"/>
          <w:color w:val="321900"/>
          <w:sz w:val="21"/>
          <w:szCs w:val="21"/>
        </w:rPr>
        <w:t xml:space="preserve"> na znojenje (»</w:t>
      </w:r>
      <w:proofErr w:type="spellStart"/>
      <w:r w:rsidR="003F1E19" w:rsidRPr="00686195">
        <w:rPr>
          <w:rFonts w:ascii="Arial" w:hAnsi="Arial" w:cs="Arial"/>
          <w:color w:val="321900"/>
          <w:sz w:val="21"/>
          <w:szCs w:val="21"/>
        </w:rPr>
        <w:t>sweatproof</w:t>
      </w:r>
      <w:proofErr w:type="spellEnd"/>
      <w:r w:rsidR="003F1E19" w:rsidRPr="00686195">
        <w:rPr>
          <w:rFonts w:ascii="Arial" w:hAnsi="Arial" w:cs="Arial"/>
          <w:color w:val="321900"/>
          <w:sz w:val="21"/>
          <w:szCs w:val="21"/>
        </w:rPr>
        <w:t>«), drgnjenje (»</w:t>
      </w:r>
      <w:proofErr w:type="spellStart"/>
      <w:r w:rsidR="003F1E19" w:rsidRPr="00686195">
        <w:rPr>
          <w:rFonts w:ascii="Arial" w:hAnsi="Arial" w:cs="Arial"/>
          <w:color w:val="321900"/>
          <w:sz w:val="21"/>
          <w:szCs w:val="21"/>
        </w:rPr>
        <w:t>rubproof</w:t>
      </w:r>
      <w:proofErr w:type="spellEnd"/>
      <w:r w:rsidR="003F1E19" w:rsidRPr="00686195">
        <w:rPr>
          <w:rFonts w:ascii="Arial" w:hAnsi="Arial" w:cs="Arial"/>
          <w:color w:val="321900"/>
          <w:sz w:val="21"/>
          <w:szCs w:val="21"/>
        </w:rPr>
        <w:t xml:space="preserve">«), dodatna </w:t>
      </w:r>
      <w:proofErr w:type="spellStart"/>
      <w:r w:rsidR="003F1E19" w:rsidRPr="00686195">
        <w:rPr>
          <w:rFonts w:ascii="Arial" w:hAnsi="Arial" w:cs="Arial"/>
          <w:color w:val="321900"/>
          <w:sz w:val="21"/>
          <w:szCs w:val="21"/>
        </w:rPr>
        <w:t>antioksidantna</w:t>
      </w:r>
      <w:proofErr w:type="spellEnd"/>
      <w:r w:rsidR="003F1E19" w:rsidRPr="00686195">
        <w:rPr>
          <w:rFonts w:ascii="Arial" w:hAnsi="Arial" w:cs="Arial"/>
          <w:color w:val="321900"/>
          <w:sz w:val="21"/>
          <w:szCs w:val="21"/>
        </w:rPr>
        <w:t xml:space="preserve"> sredstva ali </w:t>
      </w:r>
      <w:proofErr w:type="spellStart"/>
      <w:r w:rsidR="003F1E19" w:rsidRPr="00686195">
        <w:rPr>
          <w:rFonts w:ascii="Arial" w:hAnsi="Arial" w:cs="Arial"/>
          <w:color w:val="321900"/>
          <w:sz w:val="21"/>
          <w:szCs w:val="21"/>
        </w:rPr>
        <w:t>repelente</w:t>
      </w:r>
      <w:proofErr w:type="spellEnd"/>
      <w:r w:rsidR="003F1E19" w:rsidRPr="00686195">
        <w:rPr>
          <w:rFonts w:ascii="Arial" w:hAnsi="Arial" w:cs="Arial"/>
          <w:color w:val="321900"/>
          <w:sz w:val="21"/>
          <w:szCs w:val="21"/>
        </w:rPr>
        <w:t xml:space="preserve"> ipd., kar upoštevamo pri izbiri glede na predvidene okoliščine uporabe. Posebne oblike pripravkov so namenjene tudi bolnikom z nekaterimi boleznimi kože. Bolniki s </w:t>
      </w:r>
      <w:proofErr w:type="spellStart"/>
      <w:r w:rsidR="003F1E19" w:rsidRPr="00686195">
        <w:rPr>
          <w:rFonts w:ascii="Arial" w:hAnsi="Arial" w:cs="Arial"/>
          <w:color w:val="321900"/>
          <w:sz w:val="21"/>
          <w:szCs w:val="21"/>
        </w:rPr>
        <w:t>seboroično</w:t>
      </w:r>
      <w:proofErr w:type="spellEnd"/>
      <w:r w:rsidR="003F1E19" w:rsidRPr="00686195">
        <w:rPr>
          <w:rFonts w:ascii="Arial" w:hAnsi="Arial" w:cs="Arial"/>
          <w:color w:val="321900"/>
          <w:sz w:val="21"/>
          <w:szCs w:val="21"/>
        </w:rPr>
        <w:t xml:space="preserve"> kožo, ki se nagibajo k aknam, in osebe, ki imajo alergijo na sonce, naj uporabljajo pripravke v </w:t>
      </w:r>
      <w:proofErr w:type="spellStart"/>
      <w:r w:rsidR="003F1E19" w:rsidRPr="00686195">
        <w:rPr>
          <w:rFonts w:ascii="Arial" w:hAnsi="Arial" w:cs="Arial"/>
          <w:color w:val="321900"/>
          <w:sz w:val="21"/>
          <w:szCs w:val="21"/>
        </w:rPr>
        <w:t>hidrogelih</w:t>
      </w:r>
      <w:proofErr w:type="spellEnd"/>
      <w:r w:rsidR="003F1E19" w:rsidRPr="00686195">
        <w:rPr>
          <w:rFonts w:ascii="Arial" w:hAnsi="Arial" w:cs="Arial"/>
          <w:color w:val="321900"/>
          <w:sz w:val="21"/>
          <w:szCs w:val="21"/>
        </w:rPr>
        <w:t>, ki ne vsebujejo maščob in emulgatorj</w:t>
      </w:r>
      <w:r w:rsidR="00126BB4" w:rsidRPr="00686195">
        <w:rPr>
          <w:rFonts w:ascii="Arial" w:hAnsi="Arial" w:cs="Arial"/>
          <w:color w:val="321900"/>
          <w:sz w:val="21"/>
          <w:szCs w:val="21"/>
        </w:rPr>
        <w:t>ev. Nekateri visoko zaščitni pripr</w:t>
      </w:r>
      <w:r w:rsidR="003F1E19" w:rsidRPr="00686195">
        <w:rPr>
          <w:rFonts w:ascii="Arial" w:hAnsi="Arial" w:cs="Arial"/>
          <w:color w:val="321900"/>
          <w:sz w:val="21"/>
          <w:szCs w:val="21"/>
        </w:rPr>
        <w:t xml:space="preserve">avki vsebujejo višji delež fizikalno delujočih UV </w:t>
      </w:r>
      <w:proofErr w:type="spellStart"/>
      <w:r w:rsidR="003F1E19" w:rsidRPr="00686195">
        <w:rPr>
          <w:rFonts w:ascii="Arial" w:hAnsi="Arial" w:cs="Arial"/>
          <w:color w:val="321900"/>
          <w:sz w:val="21"/>
          <w:szCs w:val="21"/>
        </w:rPr>
        <w:t>blokatorjev</w:t>
      </w:r>
      <w:proofErr w:type="spellEnd"/>
      <w:r w:rsidR="003F1E19" w:rsidRPr="00686195">
        <w:rPr>
          <w:rFonts w:ascii="Arial" w:hAnsi="Arial" w:cs="Arial"/>
          <w:color w:val="321900"/>
          <w:sz w:val="21"/>
          <w:szCs w:val="21"/>
        </w:rPr>
        <w:t xml:space="preserve">, kot sta cinkov oksid in titanov dioksid, ki povzročata izrazito sipanje svetlobe, kar se na pogled kaže kot bela barva teh pripravkov, ki se ne »vpije«. Ti pripravki so pogosto tudi gostejši in na koži dajejo vtis maske, zato se največkrat uporabljajo za zaščito najbolj </w:t>
      </w:r>
      <w:r w:rsidR="00126BB4" w:rsidRPr="00686195">
        <w:rPr>
          <w:rFonts w:ascii="Arial" w:hAnsi="Arial" w:cs="Arial"/>
          <w:color w:val="321900"/>
          <w:sz w:val="21"/>
          <w:szCs w:val="21"/>
        </w:rPr>
        <w:t>izpostavljenih</w:t>
      </w:r>
      <w:r w:rsidR="003F1E19" w:rsidRPr="00686195">
        <w:rPr>
          <w:rFonts w:ascii="Arial" w:hAnsi="Arial" w:cs="Arial"/>
          <w:color w:val="321900"/>
          <w:sz w:val="21"/>
          <w:szCs w:val="21"/>
        </w:rPr>
        <w:t xml:space="preserve"> točk (npr. ustnic, konice nosu in robov uhljev) v ekstremnih pogojih (npr. pri smučanju). Za zaščito ustnic izberemo zanje prilagojene oblike (»</w:t>
      </w:r>
      <w:proofErr w:type="spellStart"/>
      <w:r w:rsidR="003F1E19" w:rsidRPr="00686195">
        <w:rPr>
          <w:rFonts w:ascii="Arial" w:hAnsi="Arial" w:cs="Arial"/>
          <w:color w:val="321900"/>
          <w:sz w:val="21"/>
          <w:szCs w:val="21"/>
        </w:rPr>
        <w:t>lipstick</w:t>
      </w:r>
      <w:proofErr w:type="spellEnd"/>
      <w:r w:rsidR="003F1E19" w:rsidRPr="00686195">
        <w:rPr>
          <w:rFonts w:ascii="Arial" w:hAnsi="Arial" w:cs="Arial"/>
          <w:color w:val="321900"/>
          <w:sz w:val="21"/>
          <w:szCs w:val="21"/>
        </w:rPr>
        <w:t xml:space="preserve">«) pripravkov, ki nimajo grenkega okusa, kakor običajni preparati. Priporočene </w:t>
      </w:r>
      <w:r w:rsidR="00126BB4" w:rsidRPr="00686195">
        <w:rPr>
          <w:rFonts w:ascii="Arial" w:hAnsi="Arial" w:cs="Arial"/>
          <w:color w:val="321900"/>
          <w:sz w:val="21"/>
          <w:szCs w:val="21"/>
        </w:rPr>
        <w:t>S</w:t>
      </w:r>
      <w:r w:rsidR="003F1E19" w:rsidRPr="00686195">
        <w:rPr>
          <w:rFonts w:ascii="Arial" w:hAnsi="Arial" w:cs="Arial"/>
          <w:color w:val="321900"/>
          <w:sz w:val="21"/>
          <w:szCs w:val="21"/>
        </w:rPr>
        <w:t>PF glede na tip kože povzema tab</w:t>
      </w:r>
      <w:r w:rsidR="00126BB4" w:rsidRPr="00686195">
        <w:rPr>
          <w:rFonts w:ascii="Arial" w:hAnsi="Arial" w:cs="Arial"/>
          <w:color w:val="321900"/>
          <w:sz w:val="21"/>
          <w:szCs w:val="21"/>
        </w:rPr>
        <w:t>e</w:t>
      </w:r>
      <w:r w:rsidR="003F1E19" w:rsidRPr="00686195">
        <w:rPr>
          <w:rFonts w:ascii="Arial" w:hAnsi="Arial" w:cs="Arial"/>
          <w:color w:val="321900"/>
          <w:sz w:val="21"/>
          <w:szCs w:val="21"/>
        </w:rPr>
        <w:t>la 2.</w:t>
      </w:r>
    </w:p>
    <w:p w:rsidR="00126BB4" w:rsidRPr="00686195" w:rsidRDefault="00126BB4" w:rsidP="00126BB4">
      <w:pPr>
        <w:rPr>
          <w:rFonts w:ascii="Arial" w:hAnsi="Arial" w:cs="Arial"/>
          <w:b/>
          <w:color w:val="321900"/>
          <w:sz w:val="21"/>
          <w:szCs w:val="21"/>
        </w:rPr>
      </w:pPr>
      <w:r w:rsidRPr="00686195">
        <w:rPr>
          <w:rFonts w:ascii="Arial" w:hAnsi="Arial" w:cs="Arial"/>
          <w:b/>
          <w:color w:val="321900"/>
          <w:sz w:val="21"/>
          <w:szCs w:val="21"/>
        </w:rPr>
        <w:t>Tabela 2. Tip kože in priporočljiv SPF.</w:t>
      </w:r>
    </w:p>
    <w:tbl>
      <w:tblPr>
        <w:tblStyle w:val="Tabelamrea"/>
        <w:tblW w:w="0" w:type="auto"/>
        <w:tblLook w:val="04A0" w:firstRow="1" w:lastRow="0" w:firstColumn="1" w:lastColumn="0" w:noHBand="0" w:noVBand="1"/>
      </w:tblPr>
      <w:tblGrid>
        <w:gridCol w:w="1842"/>
        <w:gridCol w:w="1842"/>
        <w:gridCol w:w="1843"/>
        <w:gridCol w:w="1842"/>
        <w:gridCol w:w="1843"/>
      </w:tblGrid>
      <w:tr w:rsidR="00500DBB" w:rsidRPr="00686195" w:rsidTr="00164EBE">
        <w:tc>
          <w:tcPr>
            <w:tcW w:w="5527" w:type="dxa"/>
            <w:gridSpan w:val="3"/>
            <w:shd w:val="pct20" w:color="auto" w:fill="auto"/>
            <w:vAlign w:val="center"/>
          </w:tcPr>
          <w:p w:rsidR="00126BB4" w:rsidRPr="00686195" w:rsidRDefault="00126BB4" w:rsidP="00164EBE">
            <w:pPr>
              <w:jc w:val="center"/>
              <w:rPr>
                <w:rFonts w:ascii="Arial" w:hAnsi="Arial" w:cs="Arial"/>
                <w:b/>
                <w:color w:val="321900"/>
                <w:sz w:val="18"/>
                <w:szCs w:val="18"/>
              </w:rPr>
            </w:pPr>
          </w:p>
        </w:tc>
        <w:tc>
          <w:tcPr>
            <w:tcW w:w="3685" w:type="dxa"/>
            <w:gridSpan w:val="2"/>
            <w:shd w:val="pct20" w:color="auto" w:fill="auto"/>
            <w:vAlign w:val="center"/>
          </w:tcPr>
          <w:p w:rsidR="00126BB4" w:rsidRPr="00686195" w:rsidRDefault="00367E3F" w:rsidP="00164EBE">
            <w:pPr>
              <w:jc w:val="center"/>
              <w:rPr>
                <w:rFonts w:ascii="Arial" w:hAnsi="Arial" w:cs="Arial"/>
                <w:b/>
                <w:color w:val="321900"/>
                <w:sz w:val="18"/>
                <w:szCs w:val="18"/>
              </w:rPr>
            </w:pPr>
            <w:r w:rsidRPr="00686195">
              <w:rPr>
                <w:rFonts w:ascii="Arial" w:hAnsi="Arial" w:cs="Arial"/>
                <w:b/>
                <w:color w:val="321900"/>
                <w:sz w:val="18"/>
                <w:szCs w:val="18"/>
              </w:rPr>
              <w:t>Priporočljiv SZ</w:t>
            </w:r>
            <w:r w:rsidR="00126BB4" w:rsidRPr="00686195">
              <w:rPr>
                <w:rFonts w:ascii="Arial" w:hAnsi="Arial" w:cs="Arial"/>
                <w:b/>
                <w:color w:val="321900"/>
                <w:sz w:val="18"/>
                <w:szCs w:val="18"/>
              </w:rPr>
              <w:t>F</w:t>
            </w:r>
            <w:r w:rsidRPr="00686195">
              <w:rPr>
                <w:rFonts w:ascii="Arial" w:hAnsi="Arial" w:cs="Arial"/>
                <w:b/>
                <w:color w:val="321900"/>
                <w:sz w:val="18"/>
                <w:szCs w:val="18"/>
              </w:rPr>
              <w:t>*</w:t>
            </w:r>
          </w:p>
        </w:tc>
      </w:tr>
      <w:tr w:rsidR="00500DBB" w:rsidRPr="00686195" w:rsidTr="00164EBE">
        <w:tc>
          <w:tcPr>
            <w:tcW w:w="1842" w:type="dxa"/>
            <w:shd w:val="pct20" w:color="auto" w:fill="auto"/>
            <w:vAlign w:val="center"/>
          </w:tcPr>
          <w:p w:rsidR="00126BB4" w:rsidRPr="00686195" w:rsidRDefault="00126BB4" w:rsidP="00164EBE">
            <w:pPr>
              <w:jc w:val="center"/>
              <w:rPr>
                <w:rFonts w:ascii="Arial" w:hAnsi="Arial" w:cs="Arial"/>
                <w:b/>
                <w:color w:val="321900"/>
                <w:sz w:val="18"/>
                <w:szCs w:val="18"/>
              </w:rPr>
            </w:pPr>
            <w:r w:rsidRPr="00686195">
              <w:rPr>
                <w:rFonts w:ascii="Arial" w:hAnsi="Arial" w:cs="Arial"/>
                <w:b/>
                <w:color w:val="321900"/>
                <w:sz w:val="18"/>
                <w:szCs w:val="18"/>
              </w:rPr>
              <w:t>TIP KOŽE</w:t>
            </w:r>
          </w:p>
        </w:tc>
        <w:tc>
          <w:tcPr>
            <w:tcW w:w="1842" w:type="dxa"/>
            <w:shd w:val="pct20" w:color="auto" w:fill="auto"/>
            <w:vAlign w:val="center"/>
          </w:tcPr>
          <w:p w:rsidR="00126BB4" w:rsidRPr="00686195" w:rsidRDefault="00126BB4" w:rsidP="00164EBE">
            <w:pPr>
              <w:jc w:val="center"/>
              <w:rPr>
                <w:rFonts w:ascii="Arial" w:hAnsi="Arial" w:cs="Arial"/>
                <w:b/>
                <w:color w:val="321900"/>
                <w:sz w:val="18"/>
                <w:szCs w:val="18"/>
              </w:rPr>
            </w:pPr>
            <w:r w:rsidRPr="00686195">
              <w:rPr>
                <w:rFonts w:ascii="Arial" w:hAnsi="Arial" w:cs="Arial"/>
                <w:b/>
                <w:color w:val="321900"/>
                <w:sz w:val="18"/>
                <w:szCs w:val="18"/>
              </w:rPr>
              <w:t>ZNAČILNOSTI</w:t>
            </w:r>
          </w:p>
        </w:tc>
        <w:tc>
          <w:tcPr>
            <w:tcW w:w="1843" w:type="dxa"/>
            <w:shd w:val="pct20" w:color="auto" w:fill="auto"/>
            <w:vAlign w:val="center"/>
          </w:tcPr>
          <w:p w:rsidR="00126BB4" w:rsidRPr="00686195" w:rsidRDefault="00126BB4" w:rsidP="00164EBE">
            <w:pPr>
              <w:jc w:val="center"/>
              <w:rPr>
                <w:rFonts w:ascii="Arial" w:hAnsi="Arial" w:cs="Arial"/>
                <w:b/>
                <w:color w:val="321900"/>
                <w:sz w:val="18"/>
                <w:szCs w:val="18"/>
              </w:rPr>
            </w:pPr>
            <w:r w:rsidRPr="00686195">
              <w:rPr>
                <w:rFonts w:ascii="Arial" w:hAnsi="Arial" w:cs="Arial"/>
                <w:b/>
                <w:color w:val="321900"/>
                <w:sz w:val="18"/>
                <w:szCs w:val="18"/>
              </w:rPr>
              <w:t>PRIMER</w:t>
            </w:r>
          </w:p>
        </w:tc>
        <w:tc>
          <w:tcPr>
            <w:tcW w:w="1842" w:type="dxa"/>
            <w:shd w:val="pct20" w:color="auto" w:fill="auto"/>
            <w:vAlign w:val="center"/>
          </w:tcPr>
          <w:p w:rsidR="00126BB4" w:rsidRPr="00686195" w:rsidRDefault="00126BB4" w:rsidP="00164EBE">
            <w:pPr>
              <w:jc w:val="center"/>
              <w:rPr>
                <w:rFonts w:ascii="Arial" w:hAnsi="Arial" w:cs="Arial"/>
                <w:b/>
                <w:color w:val="321900"/>
                <w:sz w:val="18"/>
                <w:szCs w:val="18"/>
              </w:rPr>
            </w:pPr>
            <w:r w:rsidRPr="00686195">
              <w:rPr>
                <w:rFonts w:ascii="Arial" w:hAnsi="Arial" w:cs="Arial"/>
                <w:b/>
                <w:color w:val="321900"/>
                <w:sz w:val="18"/>
                <w:szCs w:val="18"/>
              </w:rPr>
              <w:t>Običajne aktivnosti</w:t>
            </w:r>
          </w:p>
        </w:tc>
        <w:tc>
          <w:tcPr>
            <w:tcW w:w="1843" w:type="dxa"/>
            <w:shd w:val="pct20" w:color="auto" w:fill="auto"/>
            <w:vAlign w:val="center"/>
          </w:tcPr>
          <w:p w:rsidR="00126BB4" w:rsidRPr="00686195" w:rsidRDefault="00126BB4" w:rsidP="00164EBE">
            <w:pPr>
              <w:jc w:val="center"/>
              <w:rPr>
                <w:rFonts w:ascii="Arial" w:hAnsi="Arial" w:cs="Arial"/>
                <w:b/>
                <w:color w:val="321900"/>
                <w:sz w:val="18"/>
                <w:szCs w:val="18"/>
              </w:rPr>
            </w:pPr>
            <w:r w:rsidRPr="00686195">
              <w:rPr>
                <w:rFonts w:ascii="Arial" w:hAnsi="Arial" w:cs="Arial"/>
                <w:b/>
                <w:color w:val="321900"/>
                <w:sz w:val="18"/>
                <w:szCs w:val="18"/>
              </w:rPr>
              <w:t>Aktivnosti na prostem</w:t>
            </w:r>
          </w:p>
        </w:tc>
      </w:tr>
      <w:tr w:rsidR="00500DBB" w:rsidRPr="00686195" w:rsidTr="00164EBE">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I.</w:t>
            </w:r>
          </w:p>
        </w:tc>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Vedno opečen, nikoli porjavel</w:t>
            </w:r>
          </w:p>
        </w:tc>
        <w:tc>
          <w:tcPr>
            <w:tcW w:w="1843" w:type="dxa"/>
            <w:vAlign w:val="center"/>
          </w:tcPr>
          <w:p w:rsidR="00126BB4" w:rsidRPr="00686195" w:rsidRDefault="00126BB4" w:rsidP="00126BB4">
            <w:pPr>
              <w:jc w:val="center"/>
              <w:rPr>
                <w:rFonts w:ascii="Arial" w:hAnsi="Arial" w:cs="Arial"/>
                <w:color w:val="321900"/>
                <w:sz w:val="18"/>
                <w:szCs w:val="18"/>
              </w:rPr>
            </w:pPr>
            <w:r w:rsidRPr="00686195">
              <w:rPr>
                <w:rFonts w:ascii="Arial" w:hAnsi="Arial" w:cs="Arial"/>
                <w:color w:val="321900"/>
                <w:sz w:val="18"/>
                <w:szCs w:val="18"/>
              </w:rPr>
              <w:t>Keltski ali irski izvor: modrooki, rdečelasi, pegasti</w:t>
            </w:r>
          </w:p>
        </w:tc>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15</w:t>
            </w:r>
          </w:p>
        </w:tc>
        <w:tc>
          <w:tcPr>
            <w:tcW w:w="1843" w:type="dxa"/>
            <w:vAlign w:val="center"/>
          </w:tcPr>
          <w:p w:rsidR="00126BB4" w:rsidRPr="00686195" w:rsidRDefault="00367E3F" w:rsidP="00126BB4">
            <w:pPr>
              <w:jc w:val="center"/>
              <w:rPr>
                <w:rFonts w:ascii="Arial" w:hAnsi="Arial" w:cs="Arial"/>
                <w:color w:val="321900"/>
                <w:sz w:val="18"/>
                <w:szCs w:val="18"/>
              </w:rPr>
            </w:pPr>
            <w:r w:rsidRPr="00686195">
              <w:rPr>
                <w:rFonts w:ascii="Arial" w:hAnsi="Arial" w:cs="Arial"/>
                <w:color w:val="321900"/>
                <w:sz w:val="18"/>
                <w:szCs w:val="18"/>
              </w:rPr>
              <w:t>30 ali več</w:t>
            </w:r>
            <w:r w:rsidR="00126BB4" w:rsidRPr="00686195">
              <w:rPr>
                <w:rFonts w:ascii="Arial" w:hAnsi="Arial" w:cs="Arial"/>
                <w:color w:val="321900"/>
                <w:sz w:val="18"/>
                <w:szCs w:val="18"/>
              </w:rPr>
              <w:br/>
            </w:r>
            <w:r w:rsidRPr="00686195">
              <w:rPr>
                <w:rFonts w:ascii="Arial" w:hAnsi="Arial" w:cs="Arial"/>
                <w:color w:val="321900"/>
                <w:sz w:val="18"/>
                <w:szCs w:val="18"/>
              </w:rPr>
              <w:t xml:space="preserve">širokospektralen </w:t>
            </w:r>
            <w:r w:rsidR="00126BB4" w:rsidRPr="00686195">
              <w:rPr>
                <w:rFonts w:ascii="Arial" w:hAnsi="Arial" w:cs="Arial"/>
                <w:color w:val="321900"/>
                <w:sz w:val="18"/>
                <w:szCs w:val="18"/>
              </w:rPr>
              <w:t>vodoodporen</w:t>
            </w:r>
          </w:p>
        </w:tc>
      </w:tr>
      <w:tr w:rsidR="00500DBB" w:rsidRPr="00686195" w:rsidTr="00164EBE">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II.</w:t>
            </w:r>
          </w:p>
        </w:tc>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Zlahka opečen, rahlo porjavel</w:t>
            </w:r>
          </w:p>
        </w:tc>
        <w:tc>
          <w:tcPr>
            <w:tcW w:w="184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Svetlopolti, pogosto svetlolasi belci</w:t>
            </w:r>
          </w:p>
        </w:tc>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15</w:t>
            </w:r>
          </w:p>
        </w:tc>
        <w:tc>
          <w:tcPr>
            <w:tcW w:w="1843" w:type="dxa"/>
            <w:vAlign w:val="center"/>
          </w:tcPr>
          <w:p w:rsidR="00367E3F"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30 ali več</w:t>
            </w:r>
            <w:r w:rsidR="00126BB4" w:rsidRPr="00686195">
              <w:rPr>
                <w:rFonts w:ascii="Arial" w:hAnsi="Arial" w:cs="Arial"/>
                <w:color w:val="321900"/>
                <w:sz w:val="18"/>
                <w:szCs w:val="18"/>
              </w:rPr>
              <w:br/>
            </w:r>
            <w:r w:rsidRPr="00686195">
              <w:rPr>
                <w:rFonts w:ascii="Arial" w:hAnsi="Arial" w:cs="Arial"/>
                <w:color w:val="321900"/>
                <w:sz w:val="18"/>
                <w:szCs w:val="18"/>
              </w:rPr>
              <w:t>širokospektralen</w:t>
            </w:r>
          </w:p>
          <w:p w:rsidR="00126BB4" w:rsidRPr="00686195" w:rsidRDefault="00126BB4" w:rsidP="00164EBE">
            <w:pPr>
              <w:jc w:val="center"/>
              <w:rPr>
                <w:sz w:val="18"/>
                <w:szCs w:val="18"/>
              </w:rPr>
            </w:pPr>
            <w:r w:rsidRPr="00686195">
              <w:rPr>
                <w:rFonts w:ascii="Arial" w:hAnsi="Arial" w:cs="Arial"/>
                <w:color w:val="321900"/>
                <w:sz w:val="18"/>
                <w:szCs w:val="18"/>
              </w:rPr>
              <w:t>vodoodporen</w:t>
            </w:r>
          </w:p>
        </w:tc>
      </w:tr>
      <w:tr w:rsidR="00500DBB" w:rsidRPr="00686195" w:rsidTr="00164EBE">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III.</w:t>
            </w:r>
          </w:p>
        </w:tc>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Včasih opečen, nato postopno zmerno porjavel</w:t>
            </w:r>
          </w:p>
        </w:tc>
        <w:tc>
          <w:tcPr>
            <w:tcW w:w="184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Večina belcev</w:t>
            </w:r>
          </w:p>
        </w:tc>
        <w:tc>
          <w:tcPr>
            <w:tcW w:w="1842" w:type="dxa"/>
            <w:vAlign w:val="center"/>
          </w:tcPr>
          <w:p w:rsidR="00126BB4"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w:t>
            </w:r>
          </w:p>
        </w:tc>
        <w:tc>
          <w:tcPr>
            <w:tcW w:w="1843" w:type="dxa"/>
            <w:vAlign w:val="center"/>
          </w:tcPr>
          <w:p w:rsidR="00500DBB"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 ali več</w:t>
            </w:r>
            <w:r w:rsidR="00126BB4" w:rsidRPr="00686195">
              <w:rPr>
                <w:rFonts w:ascii="Arial" w:hAnsi="Arial" w:cs="Arial"/>
                <w:color w:val="321900"/>
                <w:sz w:val="18"/>
                <w:szCs w:val="18"/>
              </w:rPr>
              <w:br/>
            </w:r>
            <w:r w:rsidR="00500DBB" w:rsidRPr="00686195">
              <w:rPr>
                <w:rFonts w:ascii="Arial" w:hAnsi="Arial" w:cs="Arial"/>
                <w:color w:val="321900"/>
                <w:sz w:val="18"/>
                <w:szCs w:val="18"/>
              </w:rPr>
              <w:t>širokospektralen</w:t>
            </w:r>
          </w:p>
          <w:p w:rsidR="00126BB4" w:rsidRPr="00686195" w:rsidRDefault="00126BB4" w:rsidP="00164EBE">
            <w:pPr>
              <w:jc w:val="center"/>
              <w:rPr>
                <w:sz w:val="18"/>
                <w:szCs w:val="18"/>
              </w:rPr>
            </w:pPr>
            <w:r w:rsidRPr="00686195">
              <w:rPr>
                <w:rFonts w:ascii="Arial" w:hAnsi="Arial" w:cs="Arial"/>
                <w:color w:val="321900"/>
                <w:sz w:val="18"/>
                <w:szCs w:val="18"/>
              </w:rPr>
              <w:t>vodoodporen</w:t>
            </w:r>
          </w:p>
        </w:tc>
      </w:tr>
      <w:tr w:rsidR="00500DBB" w:rsidRPr="00686195" w:rsidTr="00164EBE">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IV.</w:t>
            </w:r>
          </w:p>
        </w:tc>
        <w:tc>
          <w:tcPr>
            <w:tcW w:w="1842" w:type="dxa"/>
            <w:vAlign w:val="center"/>
          </w:tcPr>
          <w:p w:rsidR="00126BB4" w:rsidRPr="00686195" w:rsidRDefault="00126BB4" w:rsidP="00126BB4">
            <w:pPr>
              <w:jc w:val="center"/>
              <w:rPr>
                <w:rFonts w:ascii="Arial" w:hAnsi="Arial" w:cs="Arial"/>
                <w:color w:val="321900"/>
                <w:sz w:val="18"/>
                <w:szCs w:val="18"/>
              </w:rPr>
            </w:pPr>
            <w:r w:rsidRPr="00686195">
              <w:rPr>
                <w:rFonts w:ascii="Arial" w:hAnsi="Arial" w:cs="Arial"/>
                <w:color w:val="321900"/>
                <w:sz w:val="18"/>
                <w:szCs w:val="18"/>
              </w:rPr>
              <w:t>Malo opečen, vedno dobro porjavel</w:t>
            </w:r>
          </w:p>
        </w:tc>
        <w:tc>
          <w:tcPr>
            <w:tcW w:w="184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Azijci, prebivalci španskega porekla</w:t>
            </w:r>
          </w:p>
        </w:tc>
        <w:tc>
          <w:tcPr>
            <w:tcW w:w="1842" w:type="dxa"/>
            <w:vAlign w:val="center"/>
          </w:tcPr>
          <w:p w:rsidR="00126BB4"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w:t>
            </w:r>
          </w:p>
        </w:tc>
        <w:tc>
          <w:tcPr>
            <w:tcW w:w="1843" w:type="dxa"/>
            <w:vAlign w:val="center"/>
          </w:tcPr>
          <w:p w:rsidR="00500DBB"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 ali več</w:t>
            </w:r>
            <w:r w:rsidR="00126BB4" w:rsidRPr="00686195">
              <w:rPr>
                <w:rFonts w:ascii="Arial" w:hAnsi="Arial" w:cs="Arial"/>
                <w:color w:val="321900"/>
                <w:sz w:val="18"/>
                <w:szCs w:val="18"/>
              </w:rPr>
              <w:br/>
            </w:r>
            <w:r w:rsidR="00500DBB" w:rsidRPr="00686195">
              <w:rPr>
                <w:rFonts w:ascii="Arial" w:hAnsi="Arial" w:cs="Arial"/>
                <w:color w:val="321900"/>
                <w:sz w:val="18"/>
                <w:szCs w:val="18"/>
              </w:rPr>
              <w:t>širokospektralen</w:t>
            </w:r>
          </w:p>
          <w:p w:rsidR="00126BB4" w:rsidRPr="00686195" w:rsidRDefault="00126BB4" w:rsidP="00164EBE">
            <w:pPr>
              <w:jc w:val="center"/>
              <w:rPr>
                <w:sz w:val="18"/>
                <w:szCs w:val="18"/>
              </w:rPr>
            </w:pPr>
            <w:r w:rsidRPr="00686195">
              <w:rPr>
                <w:rFonts w:ascii="Arial" w:hAnsi="Arial" w:cs="Arial"/>
                <w:color w:val="321900"/>
                <w:sz w:val="18"/>
                <w:szCs w:val="18"/>
              </w:rPr>
              <w:lastRenderedPageBreak/>
              <w:t>vodoodporen</w:t>
            </w:r>
          </w:p>
        </w:tc>
      </w:tr>
      <w:tr w:rsidR="00500DBB" w:rsidRPr="00686195" w:rsidTr="00164EBE">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lastRenderedPageBreak/>
              <w:t>V.</w:t>
            </w:r>
          </w:p>
        </w:tc>
        <w:tc>
          <w:tcPr>
            <w:tcW w:w="1842" w:type="dxa"/>
            <w:vAlign w:val="center"/>
          </w:tcPr>
          <w:p w:rsidR="00126BB4" w:rsidRPr="00686195" w:rsidRDefault="00126BB4" w:rsidP="00126BB4">
            <w:pPr>
              <w:jc w:val="center"/>
              <w:rPr>
                <w:rFonts w:ascii="Arial" w:hAnsi="Arial" w:cs="Arial"/>
                <w:color w:val="321900"/>
                <w:sz w:val="18"/>
                <w:szCs w:val="18"/>
              </w:rPr>
            </w:pPr>
            <w:r w:rsidRPr="00686195">
              <w:rPr>
                <w:rFonts w:ascii="Arial" w:hAnsi="Arial" w:cs="Arial"/>
                <w:color w:val="321900"/>
                <w:sz w:val="18"/>
                <w:szCs w:val="18"/>
              </w:rPr>
              <w:t>Redko opečen, močno porjavel</w:t>
            </w:r>
          </w:p>
        </w:tc>
        <w:tc>
          <w:tcPr>
            <w:tcW w:w="184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Indijanci, prebivalci Srednjega vzhoda</w:t>
            </w:r>
          </w:p>
        </w:tc>
        <w:tc>
          <w:tcPr>
            <w:tcW w:w="1842" w:type="dxa"/>
            <w:vAlign w:val="center"/>
          </w:tcPr>
          <w:p w:rsidR="00126BB4"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w:t>
            </w:r>
          </w:p>
        </w:tc>
        <w:tc>
          <w:tcPr>
            <w:tcW w:w="1843" w:type="dxa"/>
            <w:vAlign w:val="center"/>
          </w:tcPr>
          <w:p w:rsidR="00500DBB"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w:t>
            </w:r>
            <w:r w:rsidR="00126BB4" w:rsidRPr="00686195">
              <w:rPr>
                <w:rFonts w:ascii="Arial" w:hAnsi="Arial" w:cs="Arial"/>
                <w:color w:val="321900"/>
                <w:sz w:val="18"/>
                <w:szCs w:val="18"/>
              </w:rPr>
              <w:br/>
            </w:r>
            <w:r w:rsidR="00500DBB" w:rsidRPr="00686195">
              <w:rPr>
                <w:rFonts w:ascii="Arial" w:hAnsi="Arial" w:cs="Arial"/>
                <w:color w:val="321900"/>
                <w:sz w:val="18"/>
                <w:szCs w:val="18"/>
              </w:rPr>
              <w:t>širokospektralen</w:t>
            </w:r>
          </w:p>
          <w:p w:rsidR="00126BB4" w:rsidRPr="00686195" w:rsidRDefault="00126BB4" w:rsidP="00164EBE">
            <w:pPr>
              <w:jc w:val="center"/>
              <w:rPr>
                <w:sz w:val="18"/>
                <w:szCs w:val="18"/>
              </w:rPr>
            </w:pPr>
            <w:r w:rsidRPr="00686195">
              <w:rPr>
                <w:rFonts w:ascii="Arial" w:hAnsi="Arial" w:cs="Arial"/>
                <w:color w:val="321900"/>
                <w:sz w:val="18"/>
                <w:szCs w:val="18"/>
              </w:rPr>
              <w:t>vodoodporen</w:t>
            </w:r>
          </w:p>
        </w:tc>
      </w:tr>
      <w:tr w:rsidR="00500DBB" w:rsidRPr="00686195" w:rsidTr="00164EBE">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VI.</w:t>
            </w:r>
          </w:p>
        </w:tc>
        <w:tc>
          <w:tcPr>
            <w:tcW w:w="1842"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 xml:space="preserve">Nikoli opečen, temno </w:t>
            </w:r>
            <w:proofErr w:type="spellStart"/>
            <w:r w:rsidRPr="00686195">
              <w:rPr>
                <w:rFonts w:ascii="Arial" w:hAnsi="Arial" w:cs="Arial"/>
                <w:color w:val="321900"/>
                <w:sz w:val="18"/>
                <w:szCs w:val="18"/>
              </w:rPr>
              <w:t>pigmentiran</w:t>
            </w:r>
            <w:proofErr w:type="spellEnd"/>
          </w:p>
        </w:tc>
        <w:tc>
          <w:tcPr>
            <w:tcW w:w="1843" w:type="dxa"/>
            <w:vAlign w:val="center"/>
          </w:tcPr>
          <w:p w:rsidR="00126BB4" w:rsidRPr="00686195" w:rsidRDefault="00126BB4" w:rsidP="00164EBE">
            <w:pPr>
              <w:jc w:val="center"/>
              <w:rPr>
                <w:rFonts w:ascii="Arial" w:hAnsi="Arial" w:cs="Arial"/>
                <w:color w:val="321900"/>
                <w:sz w:val="18"/>
                <w:szCs w:val="18"/>
              </w:rPr>
            </w:pPr>
            <w:r w:rsidRPr="00686195">
              <w:rPr>
                <w:rFonts w:ascii="Arial" w:hAnsi="Arial" w:cs="Arial"/>
                <w:color w:val="321900"/>
                <w:sz w:val="18"/>
                <w:szCs w:val="18"/>
              </w:rPr>
              <w:t>Črnci</w:t>
            </w:r>
          </w:p>
        </w:tc>
        <w:tc>
          <w:tcPr>
            <w:tcW w:w="1842" w:type="dxa"/>
            <w:vAlign w:val="center"/>
          </w:tcPr>
          <w:p w:rsidR="00126BB4"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w:t>
            </w:r>
          </w:p>
        </w:tc>
        <w:tc>
          <w:tcPr>
            <w:tcW w:w="1843" w:type="dxa"/>
            <w:vAlign w:val="center"/>
          </w:tcPr>
          <w:p w:rsidR="00500DBB" w:rsidRPr="00686195" w:rsidRDefault="00367E3F" w:rsidP="00164EBE">
            <w:pPr>
              <w:jc w:val="center"/>
              <w:rPr>
                <w:rFonts w:ascii="Arial" w:hAnsi="Arial" w:cs="Arial"/>
                <w:color w:val="321900"/>
                <w:sz w:val="18"/>
                <w:szCs w:val="18"/>
              </w:rPr>
            </w:pPr>
            <w:r w:rsidRPr="00686195">
              <w:rPr>
                <w:rFonts w:ascii="Arial" w:hAnsi="Arial" w:cs="Arial"/>
                <w:color w:val="321900"/>
                <w:sz w:val="18"/>
                <w:szCs w:val="18"/>
              </w:rPr>
              <w:t>15</w:t>
            </w:r>
            <w:r w:rsidR="00126BB4" w:rsidRPr="00686195">
              <w:rPr>
                <w:rFonts w:ascii="Arial" w:hAnsi="Arial" w:cs="Arial"/>
                <w:color w:val="321900"/>
                <w:sz w:val="18"/>
                <w:szCs w:val="18"/>
              </w:rPr>
              <w:br/>
            </w:r>
            <w:r w:rsidR="00500DBB" w:rsidRPr="00686195">
              <w:rPr>
                <w:rFonts w:ascii="Arial" w:hAnsi="Arial" w:cs="Arial"/>
                <w:color w:val="321900"/>
                <w:sz w:val="18"/>
                <w:szCs w:val="18"/>
              </w:rPr>
              <w:t>širokospektralen</w:t>
            </w:r>
          </w:p>
          <w:p w:rsidR="00126BB4" w:rsidRPr="00686195" w:rsidRDefault="00126BB4" w:rsidP="00164EBE">
            <w:pPr>
              <w:jc w:val="center"/>
              <w:rPr>
                <w:sz w:val="18"/>
                <w:szCs w:val="18"/>
              </w:rPr>
            </w:pPr>
            <w:r w:rsidRPr="00686195">
              <w:rPr>
                <w:rFonts w:ascii="Arial" w:hAnsi="Arial" w:cs="Arial"/>
                <w:color w:val="321900"/>
                <w:sz w:val="18"/>
                <w:szCs w:val="18"/>
              </w:rPr>
              <w:t>vodoodporen</w:t>
            </w:r>
          </w:p>
        </w:tc>
      </w:tr>
    </w:tbl>
    <w:p w:rsidR="00126BB4" w:rsidRPr="00686195" w:rsidRDefault="00367E3F" w:rsidP="00126BB4">
      <w:pPr>
        <w:jc w:val="both"/>
        <w:rPr>
          <w:rFonts w:ascii="Arial" w:hAnsi="Arial" w:cs="Arial"/>
          <w:color w:val="321900"/>
          <w:sz w:val="21"/>
          <w:szCs w:val="21"/>
        </w:rPr>
      </w:pPr>
      <w:r w:rsidRPr="00686195">
        <w:rPr>
          <w:rFonts w:ascii="Arial" w:hAnsi="Arial" w:cs="Arial"/>
          <w:color w:val="321900"/>
          <w:sz w:val="21"/>
          <w:szCs w:val="21"/>
        </w:rPr>
        <w:t>*Za prakso se uveljavlja priporočilo uporabe SZF 30 ali več (pri tipu kože I in II SZF 50+) ne glede na vrsto aktivnosti, ker zaradi premajhnih količin uporabljenega pripravka uporabniki znižajo SZF na koži v primerjavi z deklariranim na embalaži!</w:t>
      </w:r>
    </w:p>
    <w:p w:rsidR="003F1E19" w:rsidRPr="00686195" w:rsidRDefault="003F1E19" w:rsidP="00126BB4">
      <w:pPr>
        <w:jc w:val="both"/>
        <w:rPr>
          <w:rFonts w:ascii="Arial" w:hAnsi="Arial" w:cs="Arial"/>
          <w:color w:val="321900"/>
          <w:sz w:val="21"/>
          <w:szCs w:val="21"/>
        </w:rPr>
      </w:pPr>
      <w:r w:rsidRPr="00686195">
        <w:rPr>
          <w:rFonts w:ascii="Arial" w:hAnsi="Arial" w:cs="Arial"/>
          <w:color w:val="321900"/>
          <w:sz w:val="21"/>
          <w:szCs w:val="21"/>
        </w:rPr>
        <w:t>Ker so v raziskavah uporabe zaščitnih kemičnih pripravkov potrdili domnevo, da je uporaba pripravkov za zaščito pred soncem z višjimi S</w:t>
      </w:r>
      <w:r w:rsidR="00924020" w:rsidRPr="00686195">
        <w:rPr>
          <w:rFonts w:ascii="Arial" w:hAnsi="Arial" w:cs="Arial"/>
          <w:color w:val="321900"/>
          <w:sz w:val="21"/>
          <w:szCs w:val="21"/>
        </w:rPr>
        <w:t>Z</w:t>
      </w:r>
      <w:r w:rsidRPr="00686195">
        <w:rPr>
          <w:rFonts w:ascii="Arial" w:hAnsi="Arial" w:cs="Arial"/>
          <w:color w:val="321900"/>
          <w:sz w:val="21"/>
          <w:szCs w:val="21"/>
        </w:rPr>
        <w:t xml:space="preserve">F, s katerimi odložimo razvoj opeklin, povezana s </w:t>
      </w:r>
      <w:r w:rsidR="00284088" w:rsidRPr="00686195">
        <w:rPr>
          <w:rFonts w:ascii="Arial" w:hAnsi="Arial" w:cs="Arial"/>
          <w:color w:val="321900"/>
          <w:sz w:val="21"/>
          <w:szCs w:val="21"/>
        </w:rPr>
        <w:t>podaljševanjem</w:t>
      </w:r>
      <w:r w:rsidRPr="00686195">
        <w:rPr>
          <w:rFonts w:ascii="Arial" w:hAnsi="Arial" w:cs="Arial"/>
          <w:color w:val="321900"/>
          <w:sz w:val="21"/>
          <w:szCs w:val="21"/>
        </w:rPr>
        <w:t xml:space="preserve"> rekreativnega izpostavljanja soncu, je pravilno informiranje javnosti o škodljivih učinkih izpostavljanja soncu in možnostih zaščite s poudarkom na potrebi omejevanja izpostavljanja soncu v času največje moči njegovega UV sevanja tako zelo pomemb</w:t>
      </w:r>
      <w:r w:rsidR="00284088" w:rsidRPr="00686195">
        <w:rPr>
          <w:rFonts w:ascii="Arial" w:hAnsi="Arial" w:cs="Arial"/>
          <w:color w:val="321900"/>
          <w:sz w:val="21"/>
          <w:szCs w:val="21"/>
        </w:rPr>
        <w:t>n</w:t>
      </w:r>
      <w:r w:rsidRPr="00686195">
        <w:rPr>
          <w:rFonts w:ascii="Arial" w:hAnsi="Arial" w:cs="Arial"/>
          <w:color w:val="321900"/>
          <w:sz w:val="21"/>
          <w:szCs w:val="21"/>
        </w:rPr>
        <w:t>o.</w:t>
      </w:r>
    </w:p>
    <w:p w:rsidR="003F1E19" w:rsidRPr="00686195" w:rsidRDefault="003F1E19" w:rsidP="00126BB4">
      <w:pPr>
        <w:jc w:val="both"/>
        <w:rPr>
          <w:rFonts w:ascii="Arial" w:hAnsi="Arial" w:cs="Arial"/>
          <w:color w:val="321900"/>
          <w:sz w:val="21"/>
          <w:szCs w:val="21"/>
        </w:rPr>
      </w:pPr>
    </w:p>
    <w:p w:rsidR="003F1E19" w:rsidRPr="00686195" w:rsidRDefault="003F1E19" w:rsidP="00126BB4">
      <w:pPr>
        <w:jc w:val="both"/>
        <w:rPr>
          <w:rFonts w:ascii="Arial" w:hAnsi="Arial" w:cs="Arial"/>
          <w:b/>
          <w:color w:val="321900"/>
          <w:sz w:val="21"/>
          <w:szCs w:val="21"/>
        </w:rPr>
      </w:pPr>
      <w:r w:rsidRPr="00686195">
        <w:rPr>
          <w:rFonts w:ascii="Arial" w:hAnsi="Arial" w:cs="Arial"/>
          <w:b/>
          <w:color w:val="321900"/>
          <w:sz w:val="21"/>
          <w:szCs w:val="21"/>
        </w:rPr>
        <w:t>Zaščita otrok do starosti 6 mesecev</w:t>
      </w:r>
    </w:p>
    <w:p w:rsidR="003F1E19" w:rsidRPr="00686195" w:rsidRDefault="003F1E19" w:rsidP="00126BB4">
      <w:pPr>
        <w:jc w:val="both"/>
        <w:rPr>
          <w:rFonts w:ascii="Arial" w:hAnsi="Arial" w:cs="Arial"/>
          <w:color w:val="321900"/>
          <w:sz w:val="21"/>
          <w:szCs w:val="21"/>
        </w:rPr>
      </w:pPr>
      <w:r w:rsidRPr="00686195">
        <w:rPr>
          <w:rFonts w:ascii="Arial" w:hAnsi="Arial" w:cs="Arial"/>
          <w:color w:val="321900"/>
          <w:sz w:val="21"/>
          <w:szCs w:val="21"/>
        </w:rPr>
        <w:t xml:space="preserve">Sedanja priporočila odsvetujejo uporabo kemičnih </w:t>
      </w:r>
      <w:r w:rsidR="00284088" w:rsidRPr="00686195">
        <w:rPr>
          <w:rFonts w:ascii="Arial" w:hAnsi="Arial" w:cs="Arial"/>
          <w:color w:val="321900"/>
          <w:sz w:val="21"/>
          <w:szCs w:val="21"/>
        </w:rPr>
        <w:t>zaščitnih</w:t>
      </w:r>
      <w:r w:rsidRPr="00686195">
        <w:rPr>
          <w:rFonts w:ascii="Arial" w:hAnsi="Arial" w:cs="Arial"/>
          <w:color w:val="321900"/>
          <w:sz w:val="21"/>
          <w:szCs w:val="21"/>
        </w:rPr>
        <w:t xml:space="preserve"> preparatov za sončenje pri </w:t>
      </w:r>
      <w:r w:rsidR="00284088" w:rsidRPr="00686195">
        <w:rPr>
          <w:rFonts w:ascii="Arial" w:hAnsi="Arial" w:cs="Arial"/>
          <w:color w:val="321900"/>
          <w:sz w:val="21"/>
          <w:szCs w:val="21"/>
        </w:rPr>
        <w:t>otrocih</w:t>
      </w:r>
      <w:r w:rsidRPr="00686195">
        <w:rPr>
          <w:rFonts w:ascii="Arial" w:hAnsi="Arial" w:cs="Arial"/>
          <w:color w:val="321900"/>
          <w:sz w:val="21"/>
          <w:szCs w:val="21"/>
        </w:rPr>
        <w:t xml:space="preserve"> pod 6 mesec</w:t>
      </w:r>
      <w:r w:rsidR="00284088" w:rsidRPr="00686195">
        <w:rPr>
          <w:rFonts w:ascii="Arial" w:hAnsi="Arial" w:cs="Arial"/>
          <w:color w:val="321900"/>
          <w:sz w:val="21"/>
          <w:szCs w:val="21"/>
        </w:rPr>
        <w:t>i</w:t>
      </w:r>
      <w:r w:rsidRPr="00686195">
        <w:rPr>
          <w:rFonts w:ascii="Arial" w:hAnsi="Arial" w:cs="Arial"/>
          <w:color w:val="321900"/>
          <w:sz w:val="21"/>
          <w:szCs w:val="21"/>
        </w:rPr>
        <w:t xml:space="preserve"> starosti. </w:t>
      </w:r>
      <w:r w:rsidRPr="00686195">
        <w:rPr>
          <w:rFonts w:ascii="Arial" w:hAnsi="Arial" w:cs="Arial"/>
          <w:b/>
          <w:color w:val="321900"/>
          <w:sz w:val="21"/>
          <w:szCs w:val="21"/>
        </w:rPr>
        <w:t xml:space="preserve">Dokler se otrok ne giblje </w:t>
      </w:r>
      <w:r w:rsidR="00284088" w:rsidRPr="00686195">
        <w:rPr>
          <w:rFonts w:ascii="Arial" w:hAnsi="Arial" w:cs="Arial"/>
          <w:b/>
          <w:color w:val="321900"/>
          <w:sz w:val="21"/>
          <w:szCs w:val="21"/>
        </w:rPr>
        <w:t>samostojno</w:t>
      </w:r>
      <w:r w:rsidRPr="00686195">
        <w:rPr>
          <w:rFonts w:ascii="Arial" w:hAnsi="Arial" w:cs="Arial"/>
          <w:b/>
          <w:color w:val="321900"/>
          <w:sz w:val="21"/>
          <w:szCs w:val="21"/>
        </w:rPr>
        <w:t xml:space="preserve"> ga je bolje </w:t>
      </w:r>
      <w:r w:rsidR="00284088" w:rsidRPr="00686195">
        <w:rPr>
          <w:rFonts w:ascii="Arial" w:hAnsi="Arial" w:cs="Arial"/>
          <w:b/>
          <w:color w:val="321900"/>
          <w:sz w:val="21"/>
          <w:szCs w:val="21"/>
        </w:rPr>
        <w:t>zaščititi</w:t>
      </w:r>
      <w:r w:rsidRPr="00686195">
        <w:rPr>
          <w:rFonts w:ascii="Arial" w:hAnsi="Arial" w:cs="Arial"/>
          <w:b/>
          <w:color w:val="321900"/>
          <w:sz w:val="21"/>
          <w:szCs w:val="21"/>
        </w:rPr>
        <w:t xml:space="preserve"> z obleko in senco.</w:t>
      </w:r>
      <w:r w:rsidRPr="00686195">
        <w:rPr>
          <w:rFonts w:ascii="Arial" w:hAnsi="Arial" w:cs="Arial"/>
          <w:color w:val="321900"/>
          <w:sz w:val="21"/>
          <w:szCs w:val="21"/>
        </w:rPr>
        <w:t xml:space="preserve"> </w:t>
      </w:r>
      <w:r w:rsidR="00924020" w:rsidRPr="00686195">
        <w:rPr>
          <w:rFonts w:ascii="Arial" w:hAnsi="Arial" w:cs="Arial"/>
          <w:color w:val="321900"/>
          <w:sz w:val="21"/>
          <w:szCs w:val="21"/>
        </w:rPr>
        <w:t>Bojazen, da bo prišlo do pomanj</w:t>
      </w:r>
      <w:r w:rsidRPr="00686195">
        <w:rPr>
          <w:rFonts w:ascii="Arial" w:hAnsi="Arial" w:cs="Arial"/>
          <w:color w:val="321900"/>
          <w:sz w:val="21"/>
          <w:szCs w:val="21"/>
        </w:rPr>
        <w:t>k</w:t>
      </w:r>
      <w:r w:rsidR="00284088" w:rsidRPr="00686195">
        <w:rPr>
          <w:rFonts w:ascii="Arial" w:hAnsi="Arial" w:cs="Arial"/>
          <w:color w:val="321900"/>
          <w:sz w:val="21"/>
          <w:szCs w:val="21"/>
        </w:rPr>
        <w:t>an</w:t>
      </w:r>
      <w:r w:rsidRPr="00686195">
        <w:rPr>
          <w:rFonts w:ascii="Arial" w:hAnsi="Arial" w:cs="Arial"/>
          <w:color w:val="321900"/>
          <w:sz w:val="21"/>
          <w:szCs w:val="21"/>
        </w:rPr>
        <w:t>ja vitamina D, ki na koži nastaja iz provitamina pod vplivom UVB žarkov, je odveč, če otrok v</w:t>
      </w:r>
      <w:r w:rsidR="00284088" w:rsidRPr="00686195">
        <w:rPr>
          <w:rFonts w:ascii="Arial" w:hAnsi="Arial" w:cs="Arial"/>
          <w:color w:val="321900"/>
          <w:sz w:val="21"/>
          <w:szCs w:val="21"/>
        </w:rPr>
        <w:t xml:space="preserve"> </w:t>
      </w:r>
      <w:r w:rsidRPr="00686195">
        <w:rPr>
          <w:rFonts w:ascii="Arial" w:hAnsi="Arial" w:cs="Arial"/>
          <w:color w:val="321900"/>
          <w:sz w:val="21"/>
          <w:szCs w:val="21"/>
        </w:rPr>
        <w:t xml:space="preserve">prvem letu </w:t>
      </w:r>
      <w:r w:rsidR="00284088" w:rsidRPr="00686195">
        <w:rPr>
          <w:rFonts w:ascii="Arial" w:hAnsi="Arial" w:cs="Arial"/>
          <w:color w:val="321900"/>
          <w:sz w:val="21"/>
          <w:szCs w:val="21"/>
        </w:rPr>
        <w:t>življenja</w:t>
      </w:r>
      <w:r w:rsidRPr="00686195">
        <w:rPr>
          <w:rFonts w:ascii="Arial" w:hAnsi="Arial" w:cs="Arial"/>
          <w:color w:val="321900"/>
          <w:sz w:val="21"/>
          <w:szCs w:val="21"/>
        </w:rPr>
        <w:t xml:space="preserve"> prejema pri nas običajno nadomestilo </w:t>
      </w:r>
      <w:r w:rsidR="00284088" w:rsidRPr="00686195">
        <w:rPr>
          <w:rFonts w:ascii="Arial" w:hAnsi="Arial" w:cs="Arial"/>
          <w:color w:val="321900"/>
          <w:sz w:val="21"/>
          <w:szCs w:val="21"/>
        </w:rPr>
        <w:t>vitamina</w:t>
      </w:r>
      <w:r w:rsidRPr="00686195">
        <w:rPr>
          <w:rFonts w:ascii="Arial" w:hAnsi="Arial" w:cs="Arial"/>
          <w:color w:val="321900"/>
          <w:sz w:val="21"/>
          <w:szCs w:val="21"/>
        </w:rPr>
        <w:t xml:space="preserve"> D</w:t>
      </w:r>
      <w:r w:rsidR="00284088" w:rsidRPr="00686195">
        <w:rPr>
          <w:rFonts w:ascii="Arial" w:hAnsi="Arial" w:cs="Arial"/>
          <w:color w:val="321900"/>
          <w:sz w:val="21"/>
          <w:szCs w:val="21"/>
        </w:rPr>
        <w:t xml:space="preserve"> </w:t>
      </w:r>
      <w:r w:rsidRPr="00686195">
        <w:rPr>
          <w:rFonts w:ascii="Arial" w:hAnsi="Arial" w:cs="Arial"/>
          <w:color w:val="321900"/>
          <w:sz w:val="21"/>
          <w:szCs w:val="21"/>
        </w:rPr>
        <w:t xml:space="preserve">v obliki kapljic </w:t>
      </w:r>
      <w:r w:rsidR="00924020" w:rsidRPr="00686195">
        <w:rPr>
          <w:rFonts w:ascii="Arial" w:hAnsi="Arial" w:cs="Arial"/>
          <w:color w:val="321900"/>
          <w:sz w:val="21"/>
          <w:szCs w:val="21"/>
        </w:rPr>
        <w:t xml:space="preserve">(npr. </w:t>
      </w:r>
      <w:r w:rsidRPr="00686195">
        <w:rPr>
          <w:rFonts w:ascii="Arial" w:hAnsi="Arial" w:cs="Arial"/>
          <w:color w:val="321900"/>
          <w:sz w:val="21"/>
          <w:szCs w:val="21"/>
        </w:rPr>
        <w:t>AD</w:t>
      </w:r>
      <w:r w:rsidR="00284088" w:rsidRPr="00686195">
        <w:rPr>
          <w:rFonts w:ascii="Arial" w:hAnsi="Arial" w:cs="Arial"/>
          <w:color w:val="321900"/>
          <w:sz w:val="21"/>
          <w:szCs w:val="21"/>
          <w:vertAlign w:val="subscript"/>
        </w:rPr>
        <w:t>3</w:t>
      </w:r>
      <w:r w:rsidRPr="00686195">
        <w:rPr>
          <w:rFonts w:ascii="Arial" w:hAnsi="Arial" w:cs="Arial"/>
          <w:color w:val="321900"/>
          <w:sz w:val="21"/>
          <w:szCs w:val="21"/>
          <w:vertAlign w:val="subscript"/>
        </w:rPr>
        <w:t xml:space="preserve"> </w:t>
      </w:r>
      <w:r w:rsidR="00924020" w:rsidRPr="00686195">
        <w:rPr>
          <w:rFonts w:ascii="Arial" w:hAnsi="Arial" w:cs="Arial"/>
          <w:color w:val="321900"/>
          <w:sz w:val="21"/>
          <w:szCs w:val="21"/>
          <w:vertAlign w:val="subscript"/>
        </w:rPr>
        <w:t>)</w:t>
      </w:r>
      <w:r w:rsidR="00924020" w:rsidRPr="00686195">
        <w:rPr>
          <w:rFonts w:ascii="Arial" w:hAnsi="Arial" w:cs="Arial"/>
          <w:color w:val="321900"/>
          <w:sz w:val="21"/>
          <w:szCs w:val="21"/>
        </w:rPr>
        <w:t xml:space="preserve">. </w:t>
      </w:r>
      <w:r w:rsidRPr="00686195">
        <w:rPr>
          <w:rFonts w:ascii="Arial" w:hAnsi="Arial" w:cs="Arial"/>
          <w:color w:val="321900"/>
          <w:sz w:val="21"/>
          <w:szCs w:val="21"/>
        </w:rPr>
        <w:t xml:space="preserve">Ob običajni mešani prehrani je </w:t>
      </w:r>
      <w:r w:rsidR="00284088" w:rsidRPr="00686195">
        <w:rPr>
          <w:rFonts w:ascii="Arial" w:hAnsi="Arial" w:cs="Arial"/>
          <w:color w:val="321900"/>
          <w:sz w:val="21"/>
          <w:szCs w:val="21"/>
        </w:rPr>
        <w:t>pomanjkanje</w:t>
      </w:r>
      <w:r w:rsidRPr="00686195">
        <w:rPr>
          <w:rFonts w:ascii="Arial" w:hAnsi="Arial" w:cs="Arial"/>
          <w:color w:val="321900"/>
          <w:sz w:val="21"/>
          <w:szCs w:val="21"/>
        </w:rPr>
        <w:t xml:space="preserve"> vitamina D pri zdravih osebah malo verjetno, ker je le-ta dodan tudi številnim mlečnim </w:t>
      </w:r>
      <w:r w:rsidR="00284088" w:rsidRPr="00686195">
        <w:rPr>
          <w:rFonts w:ascii="Arial" w:hAnsi="Arial" w:cs="Arial"/>
          <w:color w:val="321900"/>
          <w:sz w:val="21"/>
          <w:szCs w:val="21"/>
        </w:rPr>
        <w:t>izdelkom</w:t>
      </w:r>
      <w:r w:rsidRPr="00686195">
        <w:rPr>
          <w:rFonts w:ascii="Arial" w:hAnsi="Arial" w:cs="Arial"/>
          <w:color w:val="321900"/>
          <w:sz w:val="21"/>
          <w:szCs w:val="21"/>
        </w:rPr>
        <w:t xml:space="preserve"> in </w:t>
      </w:r>
      <w:r w:rsidR="00284088" w:rsidRPr="00686195">
        <w:rPr>
          <w:rFonts w:ascii="Arial" w:hAnsi="Arial" w:cs="Arial"/>
          <w:color w:val="321900"/>
          <w:sz w:val="21"/>
          <w:szCs w:val="21"/>
        </w:rPr>
        <w:t>margarini</w:t>
      </w:r>
      <w:r w:rsidRPr="00686195">
        <w:rPr>
          <w:rFonts w:ascii="Arial" w:hAnsi="Arial" w:cs="Arial"/>
          <w:color w:val="321900"/>
          <w:sz w:val="21"/>
          <w:szCs w:val="21"/>
        </w:rPr>
        <w:t>, naravno pa ga v večji količi</w:t>
      </w:r>
      <w:r w:rsidR="00284088" w:rsidRPr="00686195">
        <w:rPr>
          <w:rFonts w:ascii="Arial" w:hAnsi="Arial" w:cs="Arial"/>
          <w:color w:val="321900"/>
          <w:sz w:val="21"/>
          <w:szCs w:val="21"/>
        </w:rPr>
        <w:t>ni</w:t>
      </w:r>
      <w:r w:rsidRPr="00686195">
        <w:rPr>
          <w:rFonts w:ascii="Arial" w:hAnsi="Arial" w:cs="Arial"/>
          <w:color w:val="321900"/>
          <w:sz w:val="21"/>
          <w:szCs w:val="21"/>
        </w:rPr>
        <w:t xml:space="preserve"> vsebuje tudi jajčni rumenjak, jetra, tunina, losos, in ribje olje. Nevarnost razvoja pomanjkanja zaradi prenizkega vnosa vitamina D s hrano obstaja predvsem pri strogih vegetarijancih, ki zavračajo tudi uživanje mleka in jajc</w:t>
      </w:r>
      <w:r w:rsidR="00924020" w:rsidRPr="00686195">
        <w:rPr>
          <w:rFonts w:ascii="Arial" w:hAnsi="Arial" w:cs="Arial"/>
          <w:color w:val="321900"/>
          <w:sz w:val="21"/>
          <w:szCs w:val="21"/>
        </w:rPr>
        <w:t xml:space="preserve"> in pri osebah, ki se </w:t>
      </w:r>
      <w:r w:rsidR="00B53237" w:rsidRPr="00686195">
        <w:rPr>
          <w:rFonts w:ascii="Arial" w:hAnsi="Arial" w:cs="Arial"/>
          <w:color w:val="321900"/>
          <w:sz w:val="21"/>
          <w:szCs w:val="21"/>
        </w:rPr>
        <w:t xml:space="preserve">samostojno </w:t>
      </w:r>
      <w:r w:rsidR="00924020" w:rsidRPr="00686195">
        <w:rPr>
          <w:rFonts w:ascii="Arial" w:hAnsi="Arial" w:cs="Arial"/>
          <w:color w:val="321900"/>
          <w:sz w:val="21"/>
          <w:szCs w:val="21"/>
        </w:rPr>
        <w:t>ne gibljejo več na prostem</w:t>
      </w:r>
      <w:r w:rsidRPr="00686195">
        <w:rPr>
          <w:rFonts w:ascii="Arial" w:hAnsi="Arial" w:cs="Arial"/>
          <w:color w:val="321900"/>
          <w:sz w:val="21"/>
          <w:szCs w:val="21"/>
        </w:rPr>
        <w:t>. V takem primeru je ume</w:t>
      </w:r>
      <w:r w:rsidR="00284088" w:rsidRPr="00686195">
        <w:rPr>
          <w:rFonts w:ascii="Arial" w:hAnsi="Arial" w:cs="Arial"/>
          <w:color w:val="321900"/>
          <w:sz w:val="21"/>
          <w:szCs w:val="21"/>
        </w:rPr>
        <w:t>s</w:t>
      </w:r>
      <w:r w:rsidRPr="00686195">
        <w:rPr>
          <w:rFonts w:ascii="Arial" w:hAnsi="Arial" w:cs="Arial"/>
          <w:color w:val="321900"/>
          <w:sz w:val="21"/>
          <w:szCs w:val="21"/>
        </w:rPr>
        <w:t xml:space="preserve">tno jemanje multivitaminskih pripravkov z vsebnostjo vitamina D v dnevni dozi 400 IE, za ustrezno tvorbo vitamina D v koži pa zadošča </w:t>
      </w:r>
      <w:r w:rsidR="00B53237" w:rsidRPr="00686195">
        <w:rPr>
          <w:rFonts w:ascii="Arial" w:hAnsi="Arial" w:cs="Arial"/>
          <w:color w:val="321900"/>
          <w:sz w:val="21"/>
          <w:szCs w:val="21"/>
        </w:rPr>
        <w:t xml:space="preserve">v poletnih mesecih </w:t>
      </w:r>
      <w:r w:rsidRPr="00686195">
        <w:rPr>
          <w:rFonts w:ascii="Arial" w:hAnsi="Arial" w:cs="Arial"/>
          <w:color w:val="321900"/>
          <w:sz w:val="21"/>
          <w:szCs w:val="21"/>
        </w:rPr>
        <w:t>tudi kratkotrajno izpostavljanje soncu običajno soncu izpostavljeni</w:t>
      </w:r>
      <w:r w:rsidR="00B53237" w:rsidRPr="00686195">
        <w:rPr>
          <w:rFonts w:ascii="Arial" w:hAnsi="Arial" w:cs="Arial"/>
          <w:color w:val="321900"/>
          <w:sz w:val="21"/>
          <w:szCs w:val="21"/>
        </w:rPr>
        <w:t>h</w:t>
      </w:r>
      <w:r w:rsidRPr="00686195">
        <w:rPr>
          <w:rFonts w:ascii="Arial" w:hAnsi="Arial" w:cs="Arial"/>
          <w:color w:val="321900"/>
          <w:sz w:val="21"/>
          <w:szCs w:val="21"/>
        </w:rPr>
        <w:t xml:space="preserve"> del</w:t>
      </w:r>
      <w:r w:rsidR="00B53237" w:rsidRPr="00686195">
        <w:rPr>
          <w:rFonts w:ascii="Arial" w:hAnsi="Arial" w:cs="Arial"/>
          <w:color w:val="321900"/>
          <w:sz w:val="21"/>
          <w:szCs w:val="21"/>
        </w:rPr>
        <w:t>ov</w:t>
      </w:r>
      <w:r w:rsidRPr="00686195">
        <w:rPr>
          <w:rFonts w:ascii="Arial" w:hAnsi="Arial" w:cs="Arial"/>
          <w:color w:val="321900"/>
          <w:sz w:val="21"/>
          <w:szCs w:val="21"/>
        </w:rPr>
        <w:t xml:space="preserve"> glave in rok dva – do trikrat tedensko po petnajst minut.</w:t>
      </w:r>
      <w:r w:rsidR="00B53237" w:rsidRPr="00686195">
        <w:rPr>
          <w:rFonts w:ascii="Arial" w:hAnsi="Arial" w:cs="Arial"/>
          <w:color w:val="321900"/>
          <w:sz w:val="21"/>
          <w:szCs w:val="21"/>
        </w:rPr>
        <w:t xml:space="preserve"> Ko zagorimo, naravni pigment kože onemogoča procese tvorbe aktivnega vitamina D iz njegove predstopnje v koži!</w:t>
      </w:r>
    </w:p>
    <w:p w:rsidR="003F1E19" w:rsidRPr="00686195" w:rsidRDefault="003F1E19" w:rsidP="00126BB4">
      <w:pPr>
        <w:jc w:val="both"/>
        <w:rPr>
          <w:rFonts w:ascii="Arial" w:hAnsi="Arial" w:cs="Arial"/>
          <w:b/>
          <w:color w:val="321900"/>
          <w:sz w:val="21"/>
          <w:szCs w:val="21"/>
        </w:rPr>
      </w:pPr>
      <w:r w:rsidRPr="00686195">
        <w:rPr>
          <w:rFonts w:ascii="Arial" w:hAnsi="Arial" w:cs="Arial"/>
          <w:b/>
          <w:color w:val="321900"/>
          <w:sz w:val="21"/>
          <w:szCs w:val="21"/>
        </w:rPr>
        <w:t>UV indeks in pravilo sence</w:t>
      </w:r>
    </w:p>
    <w:p w:rsidR="005324AC" w:rsidRPr="00686195" w:rsidRDefault="005324AC" w:rsidP="00126BB4">
      <w:pPr>
        <w:jc w:val="both"/>
        <w:rPr>
          <w:rFonts w:ascii="Arial" w:hAnsi="Arial" w:cs="Arial"/>
          <w:color w:val="321900"/>
          <w:sz w:val="21"/>
          <w:szCs w:val="21"/>
        </w:rPr>
      </w:pPr>
      <w:r w:rsidRPr="00686195">
        <w:rPr>
          <w:rFonts w:ascii="Arial" w:hAnsi="Arial" w:cs="Arial"/>
          <w:color w:val="321900"/>
          <w:sz w:val="21"/>
          <w:szCs w:val="21"/>
        </w:rPr>
        <w:t xml:space="preserve">V zadnjem </w:t>
      </w:r>
      <w:r w:rsidR="00284088" w:rsidRPr="00686195">
        <w:rPr>
          <w:rFonts w:ascii="Arial" w:hAnsi="Arial" w:cs="Arial"/>
          <w:color w:val="321900"/>
          <w:sz w:val="21"/>
          <w:szCs w:val="21"/>
        </w:rPr>
        <w:t>desetletju</w:t>
      </w:r>
      <w:r w:rsidRPr="00686195">
        <w:rPr>
          <w:rFonts w:ascii="Arial" w:hAnsi="Arial" w:cs="Arial"/>
          <w:color w:val="321900"/>
          <w:sz w:val="21"/>
          <w:szCs w:val="21"/>
        </w:rPr>
        <w:t xml:space="preserve"> v različnih medijih </w:t>
      </w:r>
      <w:r w:rsidR="00284088" w:rsidRPr="00686195">
        <w:rPr>
          <w:rFonts w:ascii="Arial" w:hAnsi="Arial" w:cs="Arial"/>
          <w:color w:val="321900"/>
          <w:sz w:val="21"/>
          <w:szCs w:val="21"/>
        </w:rPr>
        <w:t>objavljajo</w:t>
      </w:r>
      <w:r w:rsidRPr="00686195">
        <w:rPr>
          <w:rFonts w:ascii="Arial" w:hAnsi="Arial" w:cs="Arial"/>
          <w:color w:val="321900"/>
          <w:sz w:val="21"/>
          <w:szCs w:val="21"/>
        </w:rPr>
        <w:t xml:space="preserve"> poleg vremenskih napovedi tudi napoved UV indeksa, ki obvešča o najvišji dnevni intenziteti UV sevanja, ki doseže zemeljsko površje v določenem kraju opoldne in s tem omogoča oblikovanje stopenjskih zaščitnih ukrepov prebivalstva, kakor ponazarja </w:t>
      </w:r>
      <w:r w:rsidR="00284088" w:rsidRPr="00686195">
        <w:rPr>
          <w:rFonts w:ascii="Arial" w:hAnsi="Arial" w:cs="Arial"/>
          <w:color w:val="321900"/>
          <w:sz w:val="21"/>
          <w:szCs w:val="21"/>
        </w:rPr>
        <w:t>tabela</w:t>
      </w:r>
      <w:r w:rsidRPr="00686195">
        <w:rPr>
          <w:rFonts w:ascii="Arial" w:hAnsi="Arial" w:cs="Arial"/>
          <w:color w:val="321900"/>
          <w:sz w:val="21"/>
          <w:szCs w:val="21"/>
        </w:rPr>
        <w:t xml:space="preserve"> 3.</w:t>
      </w:r>
    </w:p>
    <w:p w:rsidR="00284088" w:rsidRPr="00686195" w:rsidRDefault="00284088" w:rsidP="00284088">
      <w:pPr>
        <w:rPr>
          <w:rFonts w:ascii="Arial" w:hAnsi="Arial" w:cs="Arial"/>
          <w:b/>
          <w:color w:val="321900"/>
          <w:sz w:val="21"/>
          <w:szCs w:val="21"/>
        </w:rPr>
      </w:pPr>
      <w:r w:rsidRPr="00686195">
        <w:rPr>
          <w:rFonts w:ascii="Arial" w:hAnsi="Arial" w:cs="Arial"/>
          <w:b/>
          <w:color w:val="321900"/>
          <w:sz w:val="21"/>
          <w:szCs w:val="21"/>
        </w:rPr>
        <w:t>Tabela 3. Priporočeni zaščitni ukrepi glede na stopnjo ultravijoličnega sevanja, izraženega z UV indeksom.</w:t>
      </w:r>
    </w:p>
    <w:tbl>
      <w:tblPr>
        <w:tblStyle w:val="Tabelamrea"/>
        <w:tblW w:w="0" w:type="auto"/>
        <w:tblLook w:val="04A0" w:firstRow="1" w:lastRow="0" w:firstColumn="1" w:lastColumn="0" w:noHBand="0" w:noVBand="1"/>
      </w:tblPr>
      <w:tblGrid>
        <w:gridCol w:w="1668"/>
        <w:gridCol w:w="473"/>
        <w:gridCol w:w="1423"/>
        <w:gridCol w:w="1424"/>
        <w:gridCol w:w="1424"/>
        <w:gridCol w:w="1424"/>
        <w:gridCol w:w="1424"/>
      </w:tblGrid>
      <w:tr w:rsidR="00284088" w:rsidRPr="00686195" w:rsidTr="00164EBE">
        <w:tc>
          <w:tcPr>
            <w:tcW w:w="2141" w:type="dxa"/>
            <w:gridSpan w:val="2"/>
            <w:vMerge w:val="restart"/>
            <w:vAlign w:val="center"/>
          </w:tcPr>
          <w:p w:rsidR="00284088" w:rsidRPr="00686195" w:rsidRDefault="00284088" w:rsidP="00164EBE">
            <w:pPr>
              <w:jc w:val="center"/>
              <w:rPr>
                <w:rFonts w:ascii="Arial" w:hAnsi="Arial" w:cs="Arial"/>
                <w:color w:val="321900"/>
                <w:sz w:val="18"/>
                <w:szCs w:val="18"/>
              </w:rPr>
            </w:pPr>
          </w:p>
        </w:tc>
        <w:tc>
          <w:tcPr>
            <w:tcW w:w="7119" w:type="dxa"/>
            <w:gridSpan w:val="5"/>
            <w:shd w:val="pct20" w:color="auto" w:fill="auto"/>
            <w:vAlign w:val="center"/>
          </w:tcPr>
          <w:p w:rsidR="00284088" w:rsidRPr="00686195" w:rsidRDefault="00284088" w:rsidP="00164EBE">
            <w:pPr>
              <w:jc w:val="center"/>
              <w:rPr>
                <w:rFonts w:ascii="Arial" w:hAnsi="Arial" w:cs="Arial"/>
                <w:b/>
                <w:color w:val="321900"/>
                <w:sz w:val="18"/>
                <w:szCs w:val="18"/>
              </w:rPr>
            </w:pPr>
            <w:r w:rsidRPr="00686195">
              <w:rPr>
                <w:rFonts w:ascii="Arial" w:hAnsi="Arial" w:cs="Arial"/>
                <w:b/>
                <w:color w:val="321900"/>
                <w:sz w:val="18"/>
                <w:szCs w:val="18"/>
              </w:rPr>
              <w:t>STOPNJA ULTRAVIJOLIČNEGA SEVANJA</w:t>
            </w:r>
          </w:p>
        </w:tc>
      </w:tr>
      <w:tr w:rsidR="00284088" w:rsidRPr="00686195" w:rsidTr="00164EBE">
        <w:tc>
          <w:tcPr>
            <w:tcW w:w="2141" w:type="dxa"/>
            <w:gridSpan w:val="2"/>
            <w:vMerge/>
          </w:tcPr>
          <w:p w:rsidR="00284088" w:rsidRPr="00686195" w:rsidRDefault="00284088" w:rsidP="00164EBE">
            <w:pPr>
              <w:rPr>
                <w:rFonts w:ascii="Arial" w:hAnsi="Arial" w:cs="Arial"/>
                <w:color w:val="321900"/>
                <w:sz w:val="18"/>
                <w:szCs w:val="18"/>
              </w:rPr>
            </w:pPr>
          </w:p>
        </w:tc>
        <w:tc>
          <w:tcPr>
            <w:tcW w:w="1423" w:type="dxa"/>
            <w:shd w:val="pct20" w:color="auto" w:fill="auto"/>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minimalna</w:t>
            </w:r>
          </w:p>
        </w:tc>
        <w:tc>
          <w:tcPr>
            <w:tcW w:w="1424" w:type="dxa"/>
            <w:shd w:val="pct20" w:color="auto" w:fill="auto"/>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nizka</w:t>
            </w:r>
          </w:p>
        </w:tc>
        <w:tc>
          <w:tcPr>
            <w:tcW w:w="1424" w:type="dxa"/>
            <w:shd w:val="pct20" w:color="auto" w:fill="auto"/>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zmerna</w:t>
            </w:r>
          </w:p>
        </w:tc>
        <w:tc>
          <w:tcPr>
            <w:tcW w:w="1424" w:type="dxa"/>
            <w:shd w:val="pct20" w:color="auto" w:fill="auto"/>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visoka</w:t>
            </w:r>
          </w:p>
        </w:tc>
        <w:tc>
          <w:tcPr>
            <w:tcW w:w="1424" w:type="dxa"/>
            <w:shd w:val="pct20" w:color="auto" w:fill="auto"/>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Zelo visoka</w:t>
            </w:r>
          </w:p>
        </w:tc>
      </w:tr>
      <w:tr w:rsidR="00284088" w:rsidRPr="00686195" w:rsidTr="00164EBE">
        <w:tc>
          <w:tcPr>
            <w:tcW w:w="2141" w:type="dxa"/>
            <w:gridSpan w:val="2"/>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UV indeks</w:t>
            </w:r>
          </w:p>
        </w:tc>
        <w:tc>
          <w:tcPr>
            <w:tcW w:w="1423"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0-2</w:t>
            </w:r>
          </w:p>
        </w:tc>
        <w:tc>
          <w:tcPr>
            <w:tcW w:w="1424"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3-4</w:t>
            </w:r>
          </w:p>
        </w:tc>
        <w:tc>
          <w:tcPr>
            <w:tcW w:w="1424"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5-6</w:t>
            </w:r>
          </w:p>
        </w:tc>
        <w:tc>
          <w:tcPr>
            <w:tcW w:w="1424"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7-9</w:t>
            </w:r>
          </w:p>
        </w:tc>
        <w:tc>
          <w:tcPr>
            <w:tcW w:w="1424"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10-15</w:t>
            </w:r>
          </w:p>
        </w:tc>
      </w:tr>
      <w:tr w:rsidR="00284088" w:rsidRPr="00686195" w:rsidTr="00164EBE">
        <w:tc>
          <w:tcPr>
            <w:tcW w:w="1668"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Minute do opekline glede na tip kože</w:t>
            </w:r>
          </w:p>
        </w:tc>
        <w:tc>
          <w:tcPr>
            <w:tcW w:w="473" w:type="dxa"/>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I.</w:t>
            </w:r>
            <w:r w:rsidRPr="00686195">
              <w:rPr>
                <w:rFonts w:ascii="Arial" w:hAnsi="Arial" w:cs="Arial"/>
                <w:color w:val="321900"/>
                <w:sz w:val="18"/>
                <w:szCs w:val="18"/>
              </w:rPr>
              <w:br/>
              <w:t>__</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br/>
              <w:t>IV.</w:t>
            </w:r>
          </w:p>
        </w:tc>
        <w:tc>
          <w:tcPr>
            <w:tcW w:w="1423" w:type="dxa"/>
            <w:tcBorders>
              <w:bottom w:val="single" w:sz="4" w:space="0" w:color="auto"/>
            </w:tcBorders>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30</w:t>
            </w:r>
            <w:r w:rsidRPr="00686195">
              <w:rPr>
                <w:rFonts w:ascii="Arial" w:hAnsi="Arial" w:cs="Arial"/>
                <w:color w:val="321900"/>
                <w:sz w:val="18"/>
                <w:szCs w:val="18"/>
              </w:rPr>
              <w:br/>
              <w:t>_____</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br/>
              <w:t>120</w:t>
            </w:r>
          </w:p>
        </w:tc>
        <w:tc>
          <w:tcPr>
            <w:tcW w:w="1424" w:type="dxa"/>
            <w:tcBorders>
              <w:bottom w:val="single" w:sz="4" w:space="0" w:color="auto"/>
            </w:tcBorders>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15-20</w:t>
            </w:r>
            <w:r w:rsidRPr="00686195">
              <w:rPr>
                <w:rFonts w:ascii="Arial" w:hAnsi="Arial" w:cs="Arial"/>
                <w:color w:val="321900"/>
                <w:sz w:val="18"/>
                <w:szCs w:val="18"/>
              </w:rPr>
              <w:br/>
              <w:t>_____</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br/>
              <w:t>75-90</w:t>
            </w:r>
          </w:p>
        </w:tc>
        <w:tc>
          <w:tcPr>
            <w:tcW w:w="1424" w:type="dxa"/>
            <w:tcBorders>
              <w:bottom w:val="single" w:sz="4" w:space="0" w:color="auto"/>
            </w:tcBorders>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10-12</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_____</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br/>
              <w:t>50-60</w:t>
            </w:r>
          </w:p>
        </w:tc>
        <w:tc>
          <w:tcPr>
            <w:tcW w:w="1424" w:type="dxa"/>
            <w:tcBorders>
              <w:bottom w:val="single" w:sz="4" w:space="0" w:color="auto"/>
            </w:tcBorders>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7-8,5</w:t>
            </w:r>
            <w:r w:rsidRPr="00686195">
              <w:rPr>
                <w:rFonts w:ascii="Arial" w:hAnsi="Arial" w:cs="Arial"/>
                <w:color w:val="321900"/>
                <w:sz w:val="18"/>
                <w:szCs w:val="18"/>
              </w:rPr>
              <w:br/>
              <w:t>_____</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br/>
              <w:t>33-40</w:t>
            </w:r>
          </w:p>
        </w:tc>
        <w:tc>
          <w:tcPr>
            <w:tcW w:w="1424" w:type="dxa"/>
            <w:tcBorders>
              <w:bottom w:val="single" w:sz="4" w:space="0" w:color="auto"/>
            </w:tcBorders>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4-6</w:t>
            </w:r>
            <w:r w:rsidRPr="00686195">
              <w:rPr>
                <w:rFonts w:ascii="Arial" w:hAnsi="Arial" w:cs="Arial"/>
                <w:color w:val="321900"/>
                <w:sz w:val="18"/>
                <w:szCs w:val="18"/>
              </w:rPr>
              <w:br/>
              <w:t>_____</w:t>
            </w:r>
          </w:p>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br/>
              <w:t>20-30</w:t>
            </w:r>
          </w:p>
        </w:tc>
      </w:tr>
      <w:tr w:rsidR="00284088" w:rsidRPr="00686195" w:rsidTr="00164EBE">
        <w:tc>
          <w:tcPr>
            <w:tcW w:w="2141" w:type="dxa"/>
            <w:gridSpan w:val="2"/>
          </w:tcPr>
          <w:p w:rsidR="00284088" w:rsidRPr="00686195" w:rsidRDefault="00284088" w:rsidP="00164EBE">
            <w:pPr>
              <w:rPr>
                <w:rFonts w:ascii="Arial" w:hAnsi="Arial" w:cs="Arial"/>
                <w:color w:val="321900"/>
                <w:sz w:val="18"/>
                <w:szCs w:val="18"/>
              </w:rPr>
            </w:pPr>
          </w:p>
        </w:tc>
        <w:tc>
          <w:tcPr>
            <w:tcW w:w="7119" w:type="dxa"/>
            <w:gridSpan w:val="5"/>
            <w:shd w:val="pct20" w:color="auto" w:fill="auto"/>
            <w:vAlign w:val="center"/>
          </w:tcPr>
          <w:p w:rsidR="00284088" w:rsidRPr="00686195" w:rsidRDefault="00284088" w:rsidP="00164EBE">
            <w:pPr>
              <w:jc w:val="center"/>
              <w:rPr>
                <w:rFonts w:ascii="Arial" w:hAnsi="Arial" w:cs="Arial"/>
                <w:b/>
                <w:color w:val="321900"/>
                <w:sz w:val="18"/>
                <w:szCs w:val="18"/>
              </w:rPr>
            </w:pPr>
            <w:r w:rsidRPr="00686195">
              <w:rPr>
                <w:rFonts w:ascii="Arial" w:hAnsi="Arial" w:cs="Arial"/>
                <w:b/>
                <w:color w:val="321900"/>
                <w:sz w:val="18"/>
                <w:szCs w:val="18"/>
              </w:rPr>
              <w:t>PIROROČENI ZAŠČITNI UKREPI</w:t>
            </w:r>
          </w:p>
        </w:tc>
      </w:tr>
      <w:tr w:rsidR="00284088" w:rsidRPr="00686195" w:rsidTr="00164EBE">
        <w:tc>
          <w:tcPr>
            <w:tcW w:w="2141" w:type="dxa"/>
            <w:gridSpan w:val="2"/>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Očala</w:t>
            </w:r>
          </w:p>
        </w:tc>
        <w:tc>
          <w:tcPr>
            <w:tcW w:w="1423"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r>
      <w:tr w:rsidR="00284088" w:rsidRPr="00686195" w:rsidTr="00164EBE">
        <w:tc>
          <w:tcPr>
            <w:tcW w:w="2141" w:type="dxa"/>
            <w:gridSpan w:val="2"/>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Zaščitni preparat</w:t>
            </w:r>
          </w:p>
        </w:tc>
        <w:tc>
          <w:tcPr>
            <w:tcW w:w="1423"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EF408C">
            <w:pPr>
              <w:jc w:val="center"/>
              <w:rPr>
                <w:rFonts w:ascii="Arial" w:hAnsi="Arial" w:cs="Arial"/>
                <w:color w:val="321900"/>
                <w:sz w:val="18"/>
                <w:szCs w:val="18"/>
              </w:rPr>
            </w:pPr>
            <w:r w:rsidRPr="00686195">
              <w:rPr>
                <w:rFonts w:ascii="Arial" w:hAnsi="Arial" w:cs="Arial"/>
                <w:color w:val="321900"/>
                <w:sz w:val="18"/>
                <w:szCs w:val="18"/>
              </w:rPr>
              <w:t xml:space="preserve">SPF </w:t>
            </w:r>
            <w:r w:rsidR="00EF408C" w:rsidRPr="00686195">
              <w:rPr>
                <w:rFonts w:ascii="Arial" w:hAnsi="Arial" w:cs="Arial"/>
                <w:color w:val="321900"/>
                <w:sz w:val="18"/>
                <w:szCs w:val="18"/>
              </w:rPr>
              <w:t>30</w:t>
            </w:r>
            <w:r w:rsidRPr="00686195">
              <w:rPr>
                <w:rFonts w:ascii="Arial" w:hAnsi="Arial" w:cs="Arial"/>
                <w:color w:val="321900"/>
                <w:sz w:val="18"/>
                <w:szCs w:val="18"/>
              </w:rPr>
              <w:t>+</w:t>
            </w:r>
          </w:p>
        </w:tc>
        <w:tc>
          <w:tcPr>
            <w:tcW w:w="1424" w:type="dxa"/>
            <w:vAlign w:val="center"/>
          </w:tcPr>
          <w:p w:rsidR="00284088" w:rsidRPr="00686195" w:rsidRDefault="00EF408C" w:rsidP="00EF408C">
            <w:pPr>
              <w:jc w:val="center"/>
              <w:rPr>
                <w:rFonts w:ascii="Arial" w:hAnsi="Arial" w:cs="Arial"/>
                <w:color w:val="321900"/>
                <w:sz w:val="18"/>
                <w:szCs w:val="18"/>
              </w:rPr>
            </w:pPr>
            <w:r w:rsidRPr="00686195">
              <w:rPr>
                <w:rFonts w:ascii="Arial" w:hAnsi="Arial" w:cs="Arial"/>
                <w:color w:val="321900"/>
                <w:sz w:val="18"/>
                <w:szCs w:val="18"/>
              </w:rPr>
              <w:t xml:space="preserve">SPF </w:t>
            </w:r>
            <w:r w:rsidR="00284088" w:rsidRPr="00686195">
              <w:rPr>
                <w:rFonts w:ascii="Arial" w:hAnsi="Arial" w:cs="Arial"/>
                <w:color w:val="321900"/>
                <w:sz w:val="18"/>
                <w:szCs w:val="18"/>
              </w:rPr>
              <w:t>30</w:t>
            </w:r>
            <w:r w:rsidR="008402E0" w:rsidRPr="00686195">
              <w:rPr>
                <w:rFonts w:ascii="Arial" w:hAnsi="Arial" w:cs="Arial"/>
                <w:color w:val="321900"/>
                <w:sz w:val="18"/>
                <w:szCs w:val="18"/>
              </w:rPr>
              <w:t>-50</w:t>
            </w:r>
            <w:r w:rsidRPr="00686195">
              <w:rPr>
                <w:rFonts w:ascii="Arial" w:hAnsi="Arial" w:cs="Arial"/>
                <w:color w:val="321900"/>
                <w:sz w:val="18"/>
                <w:szCs w:val="18"/>
              </w:rPr>
              <w:t>+</w:t>
            </w:r>
          </w:p>
        </w:tc>
        <w:tc>
          <w:tcPr>
            <w:tcW w:w="1424" w:type="dxa"/>
            <w:vAlign w:val="center"/>
          </w:tcPr>
          <w:p w:rsidR="00284088" w:rsidRPr="00686195" w:rsidRDefault="008402E0" w:rsidP="00164EBE">
            <w:pPr>
              <w:jc w:val="center"/>
              <w:rPr>
                <w:rFonts w:ascii="Arial" w:hAnsi="Arial" w:cs="Arial"/>
                <w:color w:val="321900"/>
                <w:sz w:val="18"/>
                <w:szCs w:val="18"/>
              </w:rPr>
            </w:pPr>
            <w:r w:rsidRPr="00686195">
              <w:rPr>
                <w:rFonts w:ascii="Arial" w:hAnsi="Arial" w:cs="Arial"/>
                <w:color w:val="321900"/>
                <w:sz w:val="18"/>
                <w:szCs w:val="18"/>
              </w:rPr>
              <w:t>SPF 5</w:t>
            </w:r>
            <w:r w:rsidR="00284088" w:rsidRPr="00686195">
              <w:rPr>
                <w:rFonts w:ascii="Arial" w:hAnsi="Arial" w:cs="Arial"/>
                <w:color w:val="321900"/>
                <w:sz w:val="18"/>
                <w:szCs w:val="18"/>
              </w:rPr>
              <w:t>0+</w:t>
            </w:r>
          </w:p>
        </w:tc>
      </w:tr>
      <w:tr w:rsidR="00284088" w:rsidRPr="00686195" w:rsidTr="00164EBE">
        <w:tc>
          <w:tcPr>
            <w:tcW w:w="2141" w:type="dxa"/>
            <w:gridSpan w:val="2"/>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lastRenderedPageBreak/>
              <w:t>Klobuk</w:t>
            </w:r>
          </w:p>
        </w:tc>
        <w:tc>
          <w:tcPr>
            <w:tcW w:w="1423" w:type="dxa"/>
            <w:vAlign w:val="center"/>
          </w:tcPr>
          <w:p w:rsidR="00284088" w:rsidRPr="00686195" w:rsidRDefault="00284088" w:rsidP="00164EBE">
            <w:pPr>
              <w:jc w:val="center"/>
              <w:rPr>
                <w:rFonts w:ascii="Arial" w:hAnsi="Arial" w:cs="Arial"/>
                <w:color w:val="321900"/>
                <w:sz w:val="18"/>
                <w:szCs w:val="18"/>
              </w:rPr>
            </w:pPr>
          </w:p>
        </w:tc>
        <w:tc>
          <w:tcPr>
            <w:tcW w:w="1424" w:type="dxa"/>
            <w:vAlign w:val="center"/>
          </w:tcPr>
          <w:p w:rsidR="00284088" w:rsidRPr="00686195" w:rsidRDefault="00284088" w:rsidP="00164EBE">
            <w:p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r>
      <w:tr w:rsidR="00284088" w:rsidRPr="00686195" w:rsidTr="00164EBE">
        <w:tc>
          <w:tcPr>
            <w:tcW w:w="2141" w:type="dxa"/>
            <w:gridSpan w:val="2"/>
            <w:vAlign w:val="center"/>
          </w:tcPr>
          <w:p w:rsidR="00284088" w:rsidRPr="00686195" w:rsidRDefault="00284088" w:rsidP="00164EBE">
            <w:pPr>
              <w:jc w:val="center"/>
              <w:rPr>
                <w:rFonts w:ascii="Arial" w:hAnsi="Arial" w:cs="Arial"/>
                <w:color w:val="321900"/>
                <w:sz w:val="18"/>
                <w:szCs w:val="18"/>
              </w:rPr>
            </w:pPr>
            <w:r w:rsidRPr="00686195">
              <w:rPr>
                <w:rFonts w:ascii="Arial" w:hAnsi="Arial" w:cs="Arial"/>
                <w:color w:val="321900"/>
                <w:sz w:val="18"/>
                <w:szCs w:val="18"/>
              </w:rPr>
              <w:t>Senca</w:t>
            </w:r>
          </w:p>
        </w:tc>
        <w:tc>
          <w:tcPr>
            <w:tcW w:w="1423" w:type="dxa"/>
            <w:vAlign w:val="center"/>
          </w:tcPr>
          <w:p w:rsidR="00284088" w:rsidRPr="00686195" w:rsidRDefault="00284088" w:rsidP="00164EBE">
            <w:pPr>
              <w:jc w:val="center"/>
              <w:rPr>
                <w:rFonts w:ascii="Arial" w:hAnsi="Arial" w:cs="Arial"/>
                <w:color w:val="321900"/>
                <w:sz w:val="18"/>
                <w:szCs w:val="18"/>
              </w:rPr>
            </w:pPr>
          </w:p>
        </w:tc>
        <w:tc>
          <w:tcPr>
            <w:tcW w:w="1424" w:type="dxa"/>
            <w:vAlign w:val="center"/>
          </w:tcPr>
          <w:p w:rsidR="00284088" w:rsidRPr="00686195" w:rsidRDefault="00284088" w:rsidP="00164EBE">
            <w:pPr>
              <w:jc w:val="center"/>
              <w:rPr>
                <w:rFonts w:ascii="Arial" w:hAnsi="Arial" w:cs="Arial"/>
                <w:color w:val="321900"/>
                <w:sz w:val="18"/>
                <w:szCs w:val="18"/>
              </w:rPr>
            </w:pPr>
          </w:p>
        </w:tc>
        <w:tc>
          <w:tcPr>
            <w:tcW w:w="1424" w:type="dxa"/>
            <w:vAlign w:val="center"/>
          </w:tcPr>
          <w:p w:rsidR="00284088" w:rsidRPr="00686195" w:rsidRDefault="00284088" w:rsidP="00164EBE">
            <w:p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c>
          <w:tcPr>
            <w:tcW w:w="1424" w:type="dxa"/>
            <w:vAlign w:val="center"/>
          </w:tcPr>
          <w:p w:rsidR="00284088" w:rsidRPr="00686195" w:rsidRDefault="00284088" w:rsidP="00164EBE">
            <w:pPr>
              <w:pStyle w:val="Odstavekseznama"/>
              <w:numPr>
                <w:ilvl w:val="0"/>
                <w:numId w:val="4"/>
              </w:numPr>
              <w:jc w:val="center"/>
              <w:rPr>
                <w:rFonts w:ascii="Arial" w:hAnsi="Arial" w:cs="Arial"/>
                <w:color w:val="321900"/>
                <w:sz w:val="18"/>
                <w:szCs w:val="18"/>
              </w:rPr>
            </w:pPr>
          </w:p>
        </w:tc>
      </w:tr>
    </w:tbl>
    <w:p w:rsidR="00A30961" w:rsidRPr="00686195" w:rsidRDefault="00A30961" w:rsidP="00126BB4">
      <w:pPr>
        <w:jc w:val="both"/>
        <w:rPr>
          <w:rFonts w:ascii="Arial" w:hAnsi="Arial" w:cs="Arial"/>
          <w:color w:val="321900"/>
          <w:sz w:val="21"/>
          <w:szCs w:val="21"/>
        </w:rPr>
      </w:pPr>
    </w:p>
    <w:p w:rsidR="005324AC" w:rsidRPr="00686195" w:rsidRDefault="005324AC" w:rsidP="00126BB4">
      <w:pPr>
        <w:jc w:val="both"/>
        <w:rPr>
          <w:rFonts w:ascii="Arial" w:hAnsi="Arial" w:cs="Arial"/>
          <w:color w:val="321900"/>
          <w:sz w:val="21"/>
          <w:szCs w:val="21"/>
        </w:rPr>
      </w:pPr>
      <w:r w:rsidRPr="00686195">
        <w:rPr>
          <w:rFonts w:ascii="Arial" w:hAnsi="Arial" w:cs="Arial"/>
          <w:color w:val="321900"/>
          <w:sz w:val="21"/>
          <w:szCs w:val="21"/>
        </w:rPr>
        <w:t>Dnevni UV indeks izračunavajo na osnovi podatkov o debelini ozonske plasti in stopnji oblačnosti</w:t>
      </w:r>
      <w:r w:rsidR="001C6F1A" w:rsidRPr="00686195">
        <w:rPr>
          <w:rFonts w:ascii="Arial" w:hAnsi="Arial" w:cs="Arial"/>
          <w:color w:val="321900"/>
          <w:sz w:val="21"/>
          <w:szCs w:val="21"/>
        </w:rPr>
        <w:t xml:space="preserve"> nad </w:t>
      </w:r>
      <w:r w:rsidR="00284088" w:rsidRPr="00686195">
        <w:rPr>
          <w:rFonts w:ascii="Arial" w:hAnsi="Arial" w:cs="Arial"/>
          <w:color w:val="321900"/>
          <w:sz w:val="21"/>
          <w:szCs w:val="21"/>
        </w:rPr>
        <w:t>določenim</w:t>
      </w:r>
      <w:r w:rsidR="001C6F1A" w:rsidRPr="00686195">
        <w:rPr>
          <w:rFonts w:ascii="Arial" w:hAnsi="Arial" w:cs="Arial"/>
          <w:color w:val="321900"/>
          <w:sz w:val="21"/>
          <w:szCs w:val="21"/>
        </w:rPr>
        <w:t xml:space="preserve"> področjem, zato se celo vrednosti </w:t>
      </w:r>
      <w:r w:rsidR="00284088" w:rsidRPr="00686195">
        <w:rPr>
          <w:rFonts w:ascii="Arial" w:hAnsi="Arial" w:cs="Arial"/>
          <w:color w:val="321900"/>
          <w:sz w:val="21"/>
          <w:szCs w:val="21"/>
        </w:rPr>
        <w:t>bližnjih</w:t>
      </w:r>
      <w:r w:rsidR="001C6F1A" w:rsidRPr="00686195">
        <w:rPr>
          <w:rFonts w:ascii="Arial" w:hAnsi="Arial" w:cs="Arial"/>
          <w:color w:val="321900"/>
          <w:sz w:val="21"/>
          <w:szCs w:val="21"/>
        </w:rPr>
        <w:t xml:space="preserve"> krajev lahko razlikujejo. Tako je eden izmed koristnih dopolnilnih načinov </w:t>
      </w:r>
      <w:r w:rsidR="00284088" w:rsidRPr="00686195">
        <w:rPr>
          <w:rFonts w:ascii="Arial" w:hAnsi="Arial" w:cs="Arial"/>
          <w:color w:val="321900"/>
          <w:sz w:val="21"/>
          <w:szCs w:val="21"/>
        </w:rPr>
        <w:t>ugotavljanja</w:t>
      </w:r>
      <w:r w:rsidR="001C6F1A" w:rsidRPr="00686195">
        <w:rPr>
          <w:rFonts w:ascii="Arial" w:hAnsi="Arial" w:cs="Arial"/>
          <w:color w:val="321900"/>
          <w:sz w:val="21"/>
          <w:szCs w:val="21"/>
        </w:rPr>
        <w:t xml:space="preserve"> izpostavljenosti UV sevanju opazovanje lastne se</w:t>
      </w:r>
      <w:r w:rsidR="00A30961" w:rsidRPr="00686195">
        <w:rPr>
          <w:rFonts w:ascii="Arial" w:hAnsi="Arial" w:cs="Arial"/>
          <w:color w:val="321900"/>
          <w:sz w:val="21"/>
          <w:szCs w:val="21"/>
        </w:rPr>
        <w:t>nce, če ni preveč oblačno, da je ni</w:t>
      </w:r>
      <w:r w:rsidR="001C6F1A" w:rsidRPr="00686195">
        <w:rPr>
          <w:rFonts w:ascii="Arial" w:hAnsi="Arial" w:cs="Arial"/>
          <w:color w:val="321900"/>
          <w:sz w:val="21"/>
          <w:szCs w:val="21"/>
        </w:rPr>
        <w:t xml:space="preserve"> mogoče videti. Kadar je senca telesa </w:t>
      </w:r>
      <w:r w:rsidR="00284088" w:rsidRPr="00686195">
        <w:rPr>
          <w:rFonts w:ascii="Arial" w:hAnsi="Arial" w:cs="Arial"/>
          <w:color w:val="321900"/>
          <w:sz w:val="21"/>
          <w:szCs w:val="21"/>
        </w:rPr>
        <w:t>daljša</w:t>
      </w:r>
      <w:r w:rsidR="001C6F1A" w:rsidRPr="00686195">
        <w:rPr>
          <w:rFonts w:ascii="Arial" w:hAnsi="Arial" w:cs="Arial"/>
          <w:color w:val="321900"/>
          <w:sz w:val="21"/>
          <w:szCs w:val="21"/>
        </w:rPr>
        <w:t xml:space="preserve"> od dolžine telesa, npr. zgodaj zjutraj in pozno popoldan, je izpostavljenost relativno nizka. Obratno pa </w:t>
      </w:r>
      <w:r w:rsidR="001C6F1A" w:rsidRPr="00686195">
        <w:rPr>
          <w:rFonts w:ascii="Arial" w:hAnsi="Arial" w:cs="Arial"/>
          <w:b/>
          <w:color w:val="321900"/>
          <w:sz w:val="21"/>
          <w:szCs w:val="21"/>
        </w:rPr>
        <w:t>kratka senca (npr. okrog poldneva) pomeni tudi visoko stopnjo UV sevanja in potrebo iskanja sence ter izvajanja zaščitnih ukrepov</w:t>
      </w:r>
      <w:r w:rsidR="001C6F1A" w:rsidRPr="00686195">
        <w:rPr>
          <w:rFonts w:ascii="Arial" w:hAnsi="Arial" w:cs="Arial"/>
          <w:color w:val="321900"/>
          <w:sz w:val="21"/>
          <w:szCs w:val="21"/>
        </w:rPr>
        <w:t>.</w:t>
      </w:r>
    </w:p>
    <w:p w:rsidR="00C56D45" w:rsidRPr="00686195" w:rsidRDefault="00C56D45" w:rsidP="00126BB4">
      <w:pPr>
        <w:jc w:val="both"/>
        <w:rPr>
          <w:rFonts w:ascii="Arial" w:hAnsi="Arial" w:cs="Arial"/>
          <w:color w:val="321900"/>
          <w:sz w:val="21"/>
          <w:szCs w:val="21"/>
        </w:rPr>
      </w:pPr>
    </w:p>
    <w:p w:rsidR="00C16EA3" w:rsidRPr="00686195" w:rsidRDefault="00C16EA3" w:rsidP="00126BB4">
      <w:pPr>
        <w:jc w:val="both"/>
        <w:rPr>
          <w:rFonts w:ascii="Arial" w:hAnsi="Arial" w:cs="Arial"/>
          <w:b/>
          <w:color w:val="321900"/>
          <w:sz w:val="21"/>
          <w:szCs w:val="21"/>
        </w:rPr>
      </w:pPr>
      <w:r w:rsidRPr="00686195">
        <w:rPr>
          <w:rFonts w:ascii="Arial" w:hAnsi="Arial" w:cs="Arial"/>
          <w:b/>
          <w:color w:val="321900"/>
          <w:sz w:val="21"/>
          <w:szCs w:val="21"/>
        </w:rPr>
        <w:t>Zaključek</w:t>
      </w:r>
    </w:p>
    <w:p w:rsidR="00C16EA3" w:rsidRPr="00686195" w:rsidRDefault="00C16EA3" w:rsidP="00126BB4">
      <w:pPr>
        <w:jc w:val="both"/>
        <w:rPr>
          <w:rFonts w:ascii="Arial" w:hAnsi="Arial" w:cs="Arial"/>
          <w:color w:val="321900"/>
          <w:sz w:val="21"/>
          <w:szCs w:val="21"/>
        </w:rPr>
      </w:pPr>
      <w:r w:rsidRPr="00686195">
        <w:rPr>
          <w:rFonts w:ascii="Arial" w:hAnsi="Arial" w:cs="Arial"/>
          <w:color w:val="321900"/>
          <w:sz w:val="21"/>
          <w:szCs w:val="21"/>
        </w:rPr>
        <w:t xml:space="preserve">V preteklih stoletjih je bila modna svetla polt kože. Ljudje, ki so si to lahko </w:t>
      </w:r>
      <w:r w:rsidR="00284088" w:rsidRPr="00686195">
        <w:rPr>
          <w:rFonts w:ascii="Arial" w:hAnsi="Arial" w:cs="Arial"/>
          <w:color w:val="321900"/>
          <w:sz w:val="21"/>
          <w:szCs w:val="21"/>
        </w:rPr>
        <w:t>privoščili</w:t>
      </w:r>
      <w:r w:rsidRPr="00686195">
        <w:rPr>
          <w:rFonts w:ascii="Arial" w:hAnsi="Arial" w:cs="Arial"/>
          <w:color w:val="321900"/>
          <w:sz w:val="21"/>
          <w:szCs w:val="21"/>
        </w:rPr>
        <w:t xml:space="preserve">, so se pred </w:t>
      </w:r>
      <w:r w:rsidR="00284088" w:rsidRPr="00686195">
        <w:rPr>
          <w:rFonts w:ascii="Arial" w:hAnsi="Arial" w:cs="Arial"/>
          <w:color w:val="321900"/>
          <w:sz w:val="21"/>
          <w:szCs w:val="21"/>
        </w:rPr>
        <w:t>pripeko</w:t>
      </w:r>
      <w:r w:rsidRPr="00686195">
        <w:rPr>
          <w:rFonts w:ascii="Arial" w:hAnsi="Arial" w:cs="Arial"/>
          <w:color w:val="321900"/>
          <w:sz w:val="21"/>
          <w:szCs w:val="21"/>
        </w:rPr>
        <w:t xml:space="preserve"> umaknili v senco. V zgodnjih 20-ih letih zadnjega stoletja je francoska manekenka in modna </w:t>
      </w:r>
      <w:proofErr w:type="spellStart"/>
      <w:r w:rsidRPr="00686195">
        <w:rPr>
          <w:rFonts w:ascii="Arial" w:hAnsi="Arial" w:cs="Arial"/>
          <w:color w:val="321900"/>
          <w:sz w:val="21"/>
          <w:szCs w:val="21"/>
        </w:rPr>
        <w:t>kreatorka</w:t>
      </w:r>
      <w:proofErr w:type="spellEnd"/>
      <w:r w:rsidRPr="00686195">
        <w:rPr>
          <w:rFonts w:ascii="Arial" w:hAnsi="Arial" w:cs="Arial"/>
          <w:color w:val="321900"/>
          <w:sz w:val="21"/>
          <w:szCs w:val="21"/>
        </w:rPr>
        <w:t xml:space="preserve"> </w:t>
      </w:r>
      <w:proofErr w:type="spellStart"/>
      <w:r w:rsidRPr="00686195">
        <w:rPr>
          <w:rFonts w:ascii="Arial" w:hAnsi="Arial" w:cs="Arial"/>
          <w:color w:val="321900"/>
          <w:sz w:val="21"/>
          <w:szCs w:val="21"/>
        </w:rPr>
        <w:t>Coco</w:t>
      </w:r>
      <w:proofErr w:type="spellEnd"/>
      <w:r w:rsidRPr="00686195">
        <w:rPr>
          <w:rFonts w:ascii="Arial" w:hAnsi="Arial" w:cs="Arial"/>
          <w:color w:val="321900"/>
          <w:sz w:val="21"/>
          <w:szCs w:val="21"/>
        </w:rPr>
        <w:t xml:space="preserve"> Chanel (1884-1971) uveljavila sončno zagorelost kot modni trend. Porjavelost je postala simbol slojev, ki so si v prostem času lahko privoščili brezdelje in potovanja, praviloma v tople in sončne kraje. Po drugi svetovni vojni so počitnice v obmorskih krajih in drugod, kjer je bilo mogoče porjaveti, postale dosegljive </w:t>
      </w:r>
      <w:r w:rsidR="00284088" w:rsidRPr="00686195">
        <w:rPr>
          <w:rFonts w:ascii="Arial" w:hAnsi="Arial" w:cs="Arial"/>
          <w:color w:val="321900"/>
          <w:sz w:val="21"/>
          <w:szCs w:val="21"/>
        </w:rPr>
        <w:t>širšim</w:t>
      </w:r>
      <w:r w:rsidRPr="00686195">
        <w:rPr>
          <w:rFonts w:ascii="Arial" w:hAnsi="Arial" w:cs="Arial"/>
          <w:color w:val="321900"/>
          <w:sz w:val="21"/>
          <w:szCs w:val="21"/>
        </w:rPr>
        <w:t xml:space="preserve"> plastem družbe razvitejših delov sveta. Žal od druge polovice preteklega stoletja </w:t>
      </w:r>
      <w:r w:rsidR="00284088" w:rsidRPr="00686195">
        <w:rPr>
          <w:rFonts w:ascii="Arial" w:hAnsi="Arial" w:cs="Arial"/>
          <w:color w:val="321900"/>
          <w:sz w:val="21"/>
          <w:szCs w:val="21"/>
        </w:rPr>
        <w:t>ugotavljajo</w:t>
      </w:r>
      <w:r w:rsidRPr="00686195">
        <w:rPr>
          <w:rFonts w:ascii="Arial" w:hAnsi="Arial" w:cs="Arial"/>
          <w:color w:val="321900"/>
          <w:sz w:val="21"/>
          <w:szCs w:val="21"/>
        </w:rPr>
        <w:t xml:space="preserve">, da postaja tudi delovanje sonca močnejše zaradi povečanega prehajanja nekaterih delov njegovega spektra skozi </w:t>
      </w:r>
      <w:r w:rsidR="00284088" w:rsidRPr="00686195">
        <w:rPr>
          <w:rFonts w:ascii="Arial" w:hAnsi="Arial" w:cs="Arial"/>
          <w:color w:val="321900"/>
          <w:sz w:val="21"/>
          <w:szCs w:val="21"/>
        </w:rPr>
        <w:t>stanjšano</w:t>
      </w:r>
      <w:r w:rsidRPr="00686195">
        <w:rPr>
          <w:rFonts w:ascii="Arial" w:hAnsi="Arial" w:cs="Arial"/>
          <w:color w:val="321900"/>
          <w:sz w:val="21"/>
          <w:szCs w:val="21"/>
        </w:rPr>
        <w:t xml:space="preserve"> ozonsko plast v stratosferi zemeljske atmosfere. Posledice prekomernega izpostavljanja soncu se kažejo tudi v pospešenem staranju kože in naraščanju pogostosti različnih vrst kožnega raka. Preventivni zdravstveni programi skušajo z informiranjem ogroženih skupin prebivalstva razširiti nova spoznanja o kratko- in dol</w:t>
      </w:r>
      <w:r w:rsidR="00284088" w:rsidRPr="00686195">
        <w:rPr>
          <w:rFonts w:ascii="Arial" w:hAnsi="Arial" w:cs="Arial"/>
          <w:color w:val="321900"/>
          <w:sz w:val="21"/>
          <w:szCs w:val="21"/>
        </w:rPr>
        <w:t>go</w:t>
      </w:r>
      <w:r w:rsidRPr="00686195">
        <w:rPr>
          <w:rFonts w:ascii="Arial" w:hAnsi="Arial" w:cs="Arial"/>
          <w:color w:val="321900"/>
          <w:sz w:val="21"/>
          <w:szCs w:val="21"/>
        </w:rPr>
        <w:t>r</w:t>
      </w:r>
      <w:r w:rsidR="00284088" w:rsidRPr="00686195">
        <w:rPr>
          <w:rFonts w:ascii="Arial" w:hAnsi="Arial" w:cs="Arial"/>
          <w:color w:val="321900"/>
          <w:sz w:val="21"/>
          <w:szCs w:val="21"/>
        </w:rPr>
        <w:t>o</w:t>
      </w:r>
      <w:r w:rsidRPr="00686195">
        <w:rPr>
          <w:rFonts w:ascii="Arial" w:hAnsi="Arial" w:cs="Arial"/>
          <w:color w:val="321900"/>
          <w:sz w:val="21"/>
          <w:szCs w:val="21"/>
        </w:rPr>
        <w:t xml:space="preserve">čno škodljivih učinkih </w:t>
      </w:r>
      <w:r w:rsidR="00284088" w:rsidRPr="00686195">
        <w:rPr>
          <w:rFonts w:ascii="Arial" w:hAnsi="Arial" w:cs="Arial"/>
          <w:color w:val="321900"/>
          <w:sz w:val="21"/>
          <w:szCs w:val="21"/>
        </w:rPr>
        <w:t>izpostavljanja</w:t>
      </w:r>
      <w:r w:rsidRPr="00686195">
        <w:rPr>
          <w:rFonts w:ascii="Arial" w:hAnsi="Arial" w:cs="Arial"/>
          <w:color w:val="321900"/>
          <w:sz w:val="21"/>
          <w:szCs w:val="21"/>
        </w:rPr>
        <w:t xml:space="preserve"> UV sevanju in o možnostih učinkovite zaščite.</w:t>
      </w:r>
      <w:r w:rsidR="0054121D" w:rsidRPr="00686195">
        <w:rPr>
          <w:rFonts w:ascii="Arial" w:hAnsi="Arial" w:cs="Arial"/>
          <w:color w:val="321900"/>
          <w:sz w:val="21"/>
          <w:szCs w:val="21"/>
        </w:rPr>
        <w:t xml:space="preserve"> Kljub velikim </w:t>
      </w:r>
      <w:r w:rsidR="00284088" w:rsidRPr="00686195">
        <w:rPr>
          <w:rFonts w:ascii="Arial" w:hAnsi="Arial" w:cs="Arial"/>
          <w:color w:val="321900"/>
          <w:sz w:val="21"/>
          <w:szCs w:val="21"/>
        </w:rPr>
        <w:t>naporom</w:t>
      </w:r>
      <w:r w:rsidR="0054121D" w:rsidRPr="00686195">
        <w:rPr>
          <w:rFonts w:ascii="Arial" w:hAnsi="Arial" w:cs="Arial"/>
          <w:color w:val="321900"/>
          <w:sz w:val="21"/>
          <w:szCs w:val="21"/>
        </w:rPr>
        <w:t xml:space="preserve"> in vlaganjem v preventivne programe na primarni ravni pa nekatere raziskave kažejo, da se </w:t>
      </w:r>
      <w:r w:rsidR="00284088" w:rsidRPr="00686195">
        <w:rPr>
          <w:rFonts w:ascii="Arial" w:hAnsi="Arial" w:cs="Arial"/>
          <w:color w:val="321900"/>
          <w:sz w:val="21"/>
          <w:szCs w:val="21"/>
        </w:rPr>
        <w:t>stališča</w:t>
      </w:r>
      <w:r w:rsidR="0054121D" w:rsidRPr="00686195">
        <w:rPr>
          <w:rFonts w:ascii="Arial" w:hAnsi="Arial" w:cs="Arial"/>
          <w:color w:val="321900"/>
          <w:sz w:val="21"/>
          <w:szCs w:val="21"/>
        </w:rPr>
        <w:t xml:space="preserve"> in vedenje spreminjajo le počasi. Žal še vedno veliko</w:t>
      </w:r>
      <w:r w:rsidR="00284088" w:rsidRPr="00686195">
        <w:rPr>
          <w:rFonts w:ascii="Arial" w:hAnsi="Arial" w:cs="Arial"/>
          <w:color w:val="321900"/>
          <w:sz w:val="21"/>
          <w:szCs w:val="21"/>
        </w:rPr>
        <w:t xml:space="preserve"> </w:t>
      </w:r>
      <w:r w:rsidR="0054121D" w:rsidRPr="00686195">
        <w:rPr>
          <w:rFonts w:ascii="Arial" w:hAnsi="Arial" w:cs="Arial"/>
          <w:color w:val="321900"/>
          <w:sz w:val="21"/>
          <w:szCs w:val="21"/>
        </w:rPr>
        <w:t xml:space="preserve">ljudi doživlja porjavelost kože kot atraktivno ali celo »zdravo« in se ni pripravljeno odpovedati sončenju. Psihologi opisujejo med njimi več tipov od takih, ki </w:t>
      </w:r>
      <w:r w:rsidR="00284088" w:rsidRPr="00686195">
        <w:rPr>
          <w:rFonts w:ascii="Arial" w:hAnsi="Arial" w:cs="Arial"/>
          <w:color w:val="321900"/>
          <w:sz w:val="21"/>
          <w:szCs w:val="21"/>
        </w:rPr>
        <w:t>ignorirajo</w:t>
      </w:r>
      <w:r w:rsidR="0054121D" w:rsidRPr="00686195">
        <w:rPr>
          <w:rFonts w:ascii="Arial" w:hAnsi="Arial" w:cs="Arial"/>
          <w:color w:val="321900"/>
          <w:sz w:val="21"/>
          <w:szCs w:val="21"/>
        </w:rPr>
        <w:t xml:space="preserve"> priporočila, ker že po svoji naravi </w:t>
      </w:r>
      <w:r w:rsidR="00284088" w:rsidRPr="00686195">
        <w:rPr>
          <w:rFonts w:ascii="Arial" w:hAnsi="Arial" w:cs="Arial"/>
          <w:color w:val="321900"/>
          <w:sz w:val="21"/>
          <w:szCs w:val="21"/>
        </w:rPr>
        <w:t>uživajo</w:t>
      </w:r>
      <w:r w:rsidR="0054121D" w:rsidRPr="00686195">
        <w:rPr>
          <w:rFonts w:ascii="Arial" w:hAnsi="Arial" w:cs="Arial"/>
          <w:color w:val="321900"/>
          <w:sz w:val="21"/>
          <w:szCs w:val="21"/>
        </w:rPr>
        <w:t xml:space="preserve"> v tveganju ali jim trenutno več pomeni videz zdravja kakor zdravje samo, in takšnih, ki preslišijo vsa opozorila, ker živijo v veri, da se jim »nesreč</w:t>
      </w:r>
      <w:r w:rsidR="00284088" w:rsidRPr="00686195">
        <w:rPr>
          <w:rFonts w:ascii="Arial" w:hAnsi="Arial" w:cs="Arial"/>
          <w:color w:val="321900"/>
          <w:sz w:val="21"/>
          <w:szCs w:val="21"/>
        </w:rPr>
        <w:t>a</w:t>
      </w:r>
      <w:r w:rsidR="0054121D" w:rsidRPr="00686195">
        <w:rPr>
          <w:rFonts w:ascii="Arial" w:hAnsi="Arial" w:cs="Arial"/>
          <w:color w:val="321900"/>
          <w:sz w:val="21"/>
          <w:szCs w:val="21"/>
        </w:rPr>
        <w:t xml:space="preserve">« pač ne more pripetiti. Zato so ob oceni, da v otroštvu dosežemo kar 80 % celotne </w:t>
      </w:r>
      <w:r w:rsidR="00284088" w:rsidRPr="00686195">
        <w:rPr>
          <w:rFonts w:ascii="Arial" w:hAnsi="Arial" w:cs="Arial"/>
          <w:color w:val="321900"/>
          <w:sz w:val="21"/>
          <w:szCs w:val="21"/>
        </w:rPr>
        <w:t>življenjske</w:t>
      </w:r>
      <w:r w:rsidR="0054121D" w:rsidRPr="00686195">
        <w:rPr>
          <w:rFonts w:ascii="Arial" w:hAnsi="Arial" w:cs="Arial"/>
          <w:color w:val="321900"/>
          <w:sz w:val="21"/>
          <w:szCs w:val="21"/>
        </w:rPr>
        <w:t xml:space="preserve"> izpostav</w:t>
      </w:r>
      <w:r w:rsidR="00284088" w:rsidRPr="00686195">
        <w:rPr>
          <w:rFonts w:ascii="Arial" w:hAnsi="Arial" w:cs="Arial"/>
          <w:color w:val="321900"/>
          <w:sz w:val="21"/>
          <w:szCs w:val="21"/>
        </w:rPr>
        <w:t>l</w:t>
      </w:r>
      <w:r w:rsidR="0054121D" w:rsidRPr="00686195">
        <w:rPr>
          <w:rFonts w:ascii="Arial" w:hAnsi="Arial" w:cs="Arial"/>
          <w:color w:val="321900"/>
          <w:sz w:val="21"/>
          <w:szCs w:val="21"/>
        </w:rPr>
        <w:t>jen</w:t>
      </w:r>
      <w:r w:rsidR="00284088" w:rsidRPr="00686195">
        <w:rPr>
          <w:rFonts w:ascii="Arial" w:hAnsi="Arial" w:cs="Arial"/>
          <w:color w:val="321900"/>
          <w:sz w:val="21"/>
          <w:szCs w:val="21"/>
        </w:rPr>
        <w:t>os</w:t>
      </w:r>
      <w:r w:rsidR="0054121D" w:rsidRPr="00686195">
        <w:rPr>
          <w:rFonts w:ascii="Arial" w:hAnsi="Arial" w:cs="Arial"/>
          <w:color w:val="321900"/>
          <w:sz w:val="21"/>
          <w:szCs w:val="21"/>
        </w:rPr>
        <w:t xml:space="preserve">ti soncu, številni tovrstni zdravstveni programi usmerjeni k otrokom in njihovim staršem ter osebju, ki </w:t>
      </w:r>
      <w:r w:rsidR="00284088" w:rsidRPr="00686195">
        <w:rPr>
          <w:rFonts w:ascii="Arial" w:hAnsi="Arial" w:cs="Arial"/>
          <w:color w:val="321900"/>
          <w:sz w:val="21"/>
          <w:szCs w:val="21"/>
        </w:rPr>
        <w:t>organizira</w:t>
      </w:r>
      <w:r w:rsidR="0054121D" w:rsidRPr="00686195">
        <w:rPr>
          <w:rFonts w:ascii="Arial" w:hAnsi="Arial" w:cs="Arial"/>
          <w:color w:val="321900"/>
          <w:sz w:val="21"/>
          <w:szCs w:val="21"/>
        </w:rPr>
        <w:t xml:space="preserve"> aktivnost otrok na prostem.</w:t>
      </w:r>
    </w:p>
    <w:p w:rsidR="0054121D" w:rsidRPr="00686195" w:rsidRDefault="0054121D" w:rsidP="00126BB4">
      <w:pPr>
        <w:jc w:val="both"/>
        <w:rPr>
          <w:rFonts w:ascii="Arial" w:hAnsi="Arial" w:cs="Arial"/>
          <w:color w:val="321900"/>
          <w:sz w:val="21"/>
          <w:szCs w:val="21"/>
        </w:rPr>
      </w:pPr>
      <w:r w:rsidRPr="00686195">
        <w:rPr>
          <w:rFonts w:ascii="Arial" w:hAnsi="Arial" w:cs="Arial"/>
          <w:color w:val="321900"/>
          <w:sz w:val="21"/>
          <w:szCs w:val="21"/>
        </w:rPr>
        <w:t xml:space="preserve">V Sloveniji se vsako leto v </w:t>
      </w:r>
      <w:r w:rsidR="00284088" w:rsidRPr="00686195">
        <w:rPr>
          <w:rFonts w:ascii="Arial" w:hAnsi="Arial" w:cs="Arial"/>
          <w:color w:val="321900"/>
          <w:sz w:val="21"/>
          <w:szCs w:val="21"/>
        </w:rPr>
        <w:t>predpočitniškem</w:t>
      </w:r>
      <w:r w:rsidRPr="00686195">
        <w:rPr>
          <w:rFonts w:ascii="Arial" w:hAnsi="Arial" w:cs="Arial"/>
          <w:color w:val="321900"/>
          <w:sz w:val="21"/>
          <w:szCs w:val="21"/>
        </w:rPr>
        <w:t xml:space="preserve"> času pojavljajo v različnih, zlasti tiskanih medijih, </w:t>
      </w:r>
      <w:r w:rsidR="00284088" w:rsidRPr="00686195">
        <w:rPr>
          <w:rFonts w:ascii="Arial" w:hAnsi="Arial" w:cs="Arial"/>
          <w:color w:val="321900"/>
          <w:sz w:val="21"/>
          <w:szCs w:val="21"/>
        </w:rPr>
        <w:t>številni</w:t>
      </w:r>
      <w:r w:rsidRPr="00686195">
        <w:rPr>
          <w:rFonts w:ascii="Arial" w:hAnsi="Arial" w:cs="Arial"/>
          <w:color w:val="321900"/>
          <w:sz w:val="21"/>
          <w:szCs w:val="21"/>
        </w:rPr>
        <w:t xml:space="preserve"> bolj ali manj kvalitetni opozorilni </w:t>
      </w:r>
      <w:r w:rsidR="00284088" w:rsidRPr="00686195">
        <w:rPr>
          <w:rFonts w:ascii="Arial" w:hAnsi="Arial" w:cs="Arial"/>
          <w:color w:val="321900"/>
          <w:sz w:val="21"/>
          <w:szCs w:val="21"/>
        </w:rPr>
        <w:t>prispevki</w:t>
      </w:r>
      <w:r w:rsidRPr="00686195">
        <w:rPr>
          <w:rFonts w:ascii="Arial" w:hAnsi="Arial" w:cs="Arial"/>
          <w:color w:val="321900"/>
          <w:sz w:val="21"/>
          <w:szCs w:val="21"/>
        </w:rPr>
        <w:t xml:space="preserve">, ki pozivajo k zaščiti pred soncem, npr. pri kopanju ali smučanju. Žal se ta opozorila </w:t>
      </w:r>
      <w:r w:rsidR="00284088" w:rsidRPr="00686195">
        <w:rPr>
          <w:rFonts w:ascii="Arial" w:hAnsi="Arial" w:cs="Arial"/>
          <w:color w:val="321900"/>
          <w:sz w:val="21"/>
          <w:szCs w:val="21"/>
        </w:rPr>
        <w:t>š</w:t>
      </w:r>
      <w:r w:rsidRPr="00686195">
        <w:rPr>
          <w:rFonts w:ascii="Arial" w:hAnsi="Arial" w:cs="Arial"/>
          <w:color w:val="321900"/>
          <w:sz w:val="21"/>
          <w:szCs w:val="21"/>
        </w:rPr>
        <w:t xml:space="preserve">e </w:t>
      </w:r>
      <w:r w:rsidR="00284088" w:rsidRPr="00686195">
        <w:rPr>
          <w:rFonts w:ascii="Arial" w:hAnsi="Arial" w:cs="Arial"/>
          <w:color w:val="321900"/>
          <w:sz w:val="21"/>
          <w:szCs w:val="21"/>
        </w:rPr>
        <w:t>vedno</w:t>
      </w:r>
      <w:r w:rsidRPr="00686195">
        <w:rPr>
          <w:rFonts w:ascii="Arial" w:hAnsi="Arial" w:cs="Arial"/>
          <w:color w:val="321900"/>
          <w:sz w:val="21"/>
          <w:szCs w:val="21"/>
        </w:rPr>
        <w:t xml:space="preserve"> pogosto </w:t>
      </w:r>
      <w:r w:rsidR="00284088" w:rsidRPr="00686195">
        <w:rPr>
          <w:rFonts w:ascii="Arial" w:hAnsi="Arial" w:cs="Arial"/>
          <w:color w:val="321900"/>
          <w:sz w:val="21"/>
          <w:szCs w:val="21"/>
        </w:rPr>
        <w:t>omejujejo</w:t>
      </w:r>
      <w:r w:rsidRPr="00686195">
        <w:rPr>
          <w:rFonts w:ascii="Arial" w:hAnsi="Arial" w:cs="Arial"/>
          <w:color w:val="321900"/>
          <w:sz w:val="21"/>
          <w:szCs w:val="21"/>
        </w:rPr>
        <w:t xml:space="preserve"> na preprečevanje </w:t>
      </w:r>
      <w:r w:rsidR="00284088" w:rsidRPr="00686195">
        <w:rPr>
          <w:rFonts w:ascii="Arial" w:hAnsi="Arial" w:cs="Arial"/>
          <w:color w:val="321900"/>
          <w:sz w:val="21"/>
          <w:szCs w:val="21"/>
        </w:rPr>
        <w:t>sončnih</w:t>
      </w:r>
      <w:r w:rsidRPr="00686195">
        <w:rPr>
          <w:rFonts w:ascii="Arial" w:hAnsi="Arial" w:cs="Arial"/>
          <w:color w:val="321900"/>
          <w:sz w:val="21"/>
          <w:szCs w:val="21"/>
        </w:rPr>
        <w:t xml:space="preserve"> opeklin, neredko pa s</w:t>
      </w:r>
      <w:r w:rsidR="00284088" w:rsidRPr="00686195">
        <w:rPr>
          <w:rFonts w:ascii="Arial" w:hAnsi="Arial" w:cs="Arial"/>
          <w:color w:val="321900"/>
          <w:sz w:val="21"/>
          <w:szCs w:val="21"/>
        </w:rPr>
        <w:t>o</w:t>
      </w:r>
      <w:r w:rsidRPr="00686195">
        <w:rPr>
          <w:rFonts w:ascii="Arial" w:hAnsi="Arial" w:cs="Arial"/>
          <w:color w:val="321900"/>
          <w:sz w:val="21"/>
          <w:szCs w:val="21"/>
        </w:rPr>
        <w:t xml:space="preserve"> združena z navodili za doseganje »varne ali zdrave porjavelosti kože«. Zato bi želeli ponovno opozoriti, da </w:t>
      </w:r>
      <w:r w:rsidRPr="00686195">
        <w:rPr>
          <w:rFonts w:ascii="Arial" w:hAnsi="Arial" w:cs="Arial"/>
          <w:b/>
          <w:color w:val="321900"/>
          <w:sz w:val="21"/>
          <w:szCs w:val="21"/>
        </w:rPr>
        <w:t>ni varne porjavelosti</w:t>
      </w:r>
      <w:r w:rsidRPr="00686195">
        <w:rPr>
          <w:rFonts w:ascii="Arial" w:hAnsi="Arial" w:cs="Arial"/>
          <w:color w:val="321900"/>
          <w:sz w:val="21"/>
          <w:szCs w:val="21"/>
        </w:rPr>
        <w:t>, ker je vsaka z izpostavljanjem soncu ali umetnim virom UV žarkov povzročena porjavelost kože izraz poškodbe kože. Znane osebe iz sveta zabave, ki jih občudujemo na reklamah in v medijih pa svojo atraktivno zagorelost praviloma ustvarjajo z uporabo samoporjavitvenih kozmetičnih pripravkov.</w:t>
      </w:r>
    </w:p>
    <w:p w:rsidR="00853B72" w:rsidRPr="00686195" w:rsidRDefault="00853B72" w:rsidP="002566BC">
      <w:pPr>
        <w:rPr>
          <w:rFonts w:ascii="Arial" w:hAnsi="Arial" w:cs="Arial"/>
          <w:color w:val="321900"/>
          <w:sz w:val="21"/>
          <w:szCs w:val="21"/>
        </w:rPr>
      </w:pPr>
    </w:p>
    <w:p w:rsidR="0054121D" w:rsidRPr="00686195" w:rsidRDefault="00A30961" w:rsidP="002566BC">
      <w:pPr>
        <w:rPr>
          <w:rFonts w:ascii="Arial" w:hAnsi="Arial" w:cs="Arial"/>
          <w:color w:val="321900"/>
          <w:sz w:val="21"/>
          <w:szCs w:val="21"/>
        </w:rPr>
      </w:pPr>
      <w:r w:rsidRPr="00686195">
        <w:rPr>
          <w:rFonts w:ascii="Arial" w:hAnsi="Arial" w:cs="Arial"/>
          <w:color w:val="321900"/>
          <w:sz w:val="21"/>
          <w:szCs w:val="21"/>
        </w:rPr>
        <w:t>Prim. m</w:t>
      </w:r>
      <w:r w:rsidR="0054121D" w:rsidRPr="00686195">
        <w:rPr>
          <w:rFonts w:ascii="Arial" w:hAnsi="Arial" w:cs="Arial"/>
          <w:color w:val="321900"/>
          <w:sz w:val="21"/>
          <w:szCs w:val="21"/>
        </w:rPr>
        <w:t>ag. Ana Benedičič, dr. med.,</w:t>
      </w:r>
    </w:p>
    <w:p w:rsidR="00A30961" w:rsidRPr="00686195" w:rsidRDefault="00A30961" w:rsidP="002566BC">
      <w:pPr>
        <w:rPr>
          <w:rFonts w:ascii="Arial" w:hAnsi="Arial" w:cs="Arial"/>
          <w:color w:val="321900"/>
          <w:sz w:val="21"/>
          <w:szCs w:val="21"/>
        </w:rPr>
      </w:pPr>
      <w:r w:rsidRPr="00686195">
        <w:rPr>
          <w:rFonts w:ascii="Arial" w:hAnsi="Arial" w:cs="Arial"/>
          <w:color w:val="321900"/>
          <w:sz w:val="21"/>
          <w:szCs w:val="21"/>
        </w:rPr>
        <w:t>Maja Marovt, dr. med.</w:t>
      </w:r>
    </w:p>
    <w:p w:rsidR="0054121D" w:rsidRPr="00686195" w:rsidRDefault="0054121D" w:rsidP="002566BC">
      <w:pPr>
        <w:rPr>
          <w:rFonts w:ascii="Arial" w:hAnsi="Arial" w:cs="Arial"/>
          <w:color w:val="321900"/>
          <w:sz w:val="21"/>
          <w:szCs w:val="21"/>
        </w:rPr>
      </w:pPr>
      <w:proofErr w:type="spellStart"/>
      <w:r w:rsidRPr="00686195">
        <w:rPr>
          <w:rFonts w:ascii="Arial" w:hAnsi="Arial" w:cs="Arial"/>
          <w:color w:val="321900"/>
          <w:sz w:val="21"/>
          <w:szCs w:val="21"/>
        </w:rPr>
        <w:lastRenderedPageBreak/>
        <w:t>Dermatovenerološki</w:t>
      </w:r>
      <w:proofErr w:type="spellEnd"/>
      <w:r w:rsidRPr="00686195">
        <w:rPr>
          <w:rFonts w:ascii="Arial" w:hAnsi="Arial" w:cs="Arial"/>
          <w:color w:val="321900"/>
          <w:sz w:val="21"/>
          <w:szCs w:val="21"/>
        </w:rPr>
        <w:t xml:space="preserve"> oddelek,</w:t>
      </w:r>
      <w:r w:rsidR="00DF566C">
        <w:rPr>
          <w:rFonts w:ascii="Arial" w:hAnsi="Arial" w:cs="Arial"/>
          <w:color w:val="321900"/>
          <w:sz w:val="21"/>
          <w:szCs w:val="21"/>
        </w:rPr>
        <w:t xml:space="preserve"> </w:t>
      </w:r>
      <w:bookmarkStart w:id="0" w:name="_GoBack"/>
      <w:bookmarkEnd w:id="0"/>
      <w:r w:rsidRPr="00686195">
        <w:rPr>
          <w:rFonts w:ascii="Arial" w:hAnsi="Arial" w:cs="Arial"/>
          <w:color w:val="321900"/>
          <w:sz w:val="21"/>
          <w:szCs w:val="21"/>
        </w:rPr>
        <w:t>Splošna bolnišnica Celje</w:t>
      </w:r>
    </w:p>
    <w:p w:rsidR="00C16EA3" w:rsidRPr="00686195" w:rsidRDefault="00EF408C" w:rsidP="002566BC">
      <w:pPr>
        <w:rPr>
          <w:rFonts w:ascii="Arial" w:hAnsi="Arial" w:cs="Arial"/>
          <w:color w:val="321900"/>
          <w:sz w:val="21"/>
          <w:szCs w:val="21"/>
        </w:rPr>
      </w:pPr>
      <w:r w:rsidRPr="00686195">
        <w:rPr>
          <w:rFonts w:ascii="Arial" w:hAnsi="Arial" w:cs="Arial"/>
          <w:color w:val="321900"/>
          <w:sz w:val="21"/>
          <w:szCs w:val="21"/>
        </w:rPr>
        <w:t>Opomba: Članek je bil objavljen v reviji Vzgojiteljica, Letnik X</w:t>
      </w:r>
      <w:r w:rsidR="00686195">
        <w:rPr>
          <w:rFonts w:ascii="Arial" w:hAnsi="Arial" w:cs="Arial"/>
          <w:color w:val="321900"/>
          <w:sz w:val="21"/>
          <w:szCs w:val="21"/>
        </w:rPr>
        <w:t>.</w:t>
      </w:r>
      <w:r w:rsidRPr="00686195">
        <w:rPr>
          <w:rFonts w:ascii="Arial" w:hAnsi="Arial" w:cs="Arial"/>
          <w:color w:val="321900"/>
          <w:sz w:val="21"/>
          <w:szCs w:val="21"/>
        </w:rPr>
        <w:t xml:space="preserve">, v pričujočem </w:t>
      </w:r>
      <w:r w:rsidR="006B71A1" w:rsidRPr="00686195">
        <w:rPr>
          <w:rFonts w:ascii="Arial" w:hAnsi="Arial" w:cs="Arial"/>
          <w:color w:val="321900"/>
          <w:sz w:val="21"/>
          <w:szCs w:val="21"/>
        </w:rPr>
        <w:t>prispevku</w:t>
      </w:r>
      <w:r w:rsidRPr="00686195">
        <w:rPr>
          <w:rFonts w:ascii="Arial" w:hAnsi="Arial" w:cs="Arial"/>
          <w:color w:val="321900"/>
          <w:sz w:val="21"/>
          <w:szCs w:val="21"/>
        </w:rPr>
        <w:t xml:space="preserve"> smo </w:t>
      </w:r>
      <w:r w:rsidR="006B71A1" w:rsidRPr="00686195">
        <w:rPr>
          <w:rFonts w:ascii="Arial" w:hAnsi="Arial" w:cs="Arial"/>
          <w:color w:val="321900"/>
          <w:sz w:val="21"/>
          <w:szCs w:val="21"/>
        </w:rPr>
        <w:t>posodobili priporočene vrednosti S</w:t>
      </w:r>
      <w:r w:rsidR="00A30961" w:rsidRPr="00686195">
        <w:rPr>
          <w:rFonts w:ascii="Arial" w:hAnsi="Arial" w:cs="Arial"/>
          <w:color w:val="321900"/>
          <w:sz w:val="21"/>
          <w:szCs w:val="21"/>
        </w:rPr>
        <w:t>ZF</w:t>
      </w:r>
      <w:r w:rsidR="006B71A1" w:rsidRPr="00686195">
        <w:rPr>
          <w:rFonts w:ascii="Arial" w:hAnsi="Arial" w:cs="Arial"/>
          <w:color w:val="321900"/>
          <w:sz w:val="21"/>
          <w:szCs w:val="21"/>
        </w:rPr>
        <w:t>.</w:t>
      </w:r>
    </w:p>
    <w:p w:rsidR="003F1E19" w:rsidRPr="00686195" w:rsidRDefault="003F1E19" w:rsidP="002566BC">
      <w:pPr>
        <w:rPr>
          <w:rFonts w:ascii="Arial" w:hAnsi="Arial" w:cs="Arial"/>
          <w:color w:val="321900"/>
          <w:sz w:val="21"/>
          <w:szCs w:val="21"/>
        </w:rPr>
      </w:pPr>
    </w:p>
    <w:sectPr w:rsidR="003F1E19" w:rsidRPr="00686195" w:rsidSect="005412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4955"/>
    <w:multiLevelType w:val="hybridMultilevel"/>
    <w:tmpl w:val="31E81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FB710D"/>
    <w:multiLevelType w:val="hybridMultilevel"/>
    <w:tmpl w:val="56126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2A44E3"/>
    <w:multiLevelType w:val="hybridMultilevel"/>
    <w:tmpl w:val="DE2E45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712813"/>
    <w:multiLevelType w:val="hybridMultilevel"/>
    <w:tmpl w:val="35DCB12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83"/>
    <w:rsid w:val="00057A8E"/>
    <w:rsid w:val="00126BB4"/>
    <w:rsid w:val="001C6F1A"/>
    <w:rsid w:val="002566BC"/>
    <w:rsid w:val="002665DE"/>
    <w:rsid w:val="00284088"/>
    <w:rsid w:val="002E0968"/>
    <w:rsid w:val="00367E3F"/>
    <w:rsid w:val="003F1E19"/>
    <w:rsid w:val="00423561"/>
    <w:rsid w:val="0048755B"/>
    <w:rsid w:val="004C1CA1"/>
    <w:rsid w:val="004E24AF"/>
    <w:rsid w:val="00500DBB"/>
    <w:rsid w:val="005324AC"/>
    <w:rsid w:val="0054121D"/>
    <w:rsid w:val="005C1D47"/>
    <w:rsid w:val="005C57E9"/>
    <w:rsid w:val="00615687"/>
    <w:rsid w:val="00686195"/>
    <w:rsid w:val="006A5F16"/>
    <w:rsid w:val="006B71A1"/>
    <w:rsid w:val="007862CB"/>
    <w:rsid w:val="007B0C74"/>
    <w:rsid w:val="00825A1D"/>
    <w:rsid w:val="008402E0"/>
    <w:rsid w:val="00853B72"/>
    <w:rsid w:val="008C3EC0"/>
    <w:rsid w:val="00924020"/>
    <w:rsid w:val="00953A83"/>
    <w:rsid w:val="009571D1"/>
    <w:rsid w:val="00972E41"/>
    <w:rsid w:val="00A2134B"/>
    <w:rsid w:val="00A30961"/>
    <w:rsid w:val="00A3177F"/>
    <w:rsid w:val="00AA3ED6"/>
    <w:rsid w:val="00AF6D98"/>
    <w:rsid w:val="00B53237"/>
    <w:rsid w:val="00B7268D"/>
    <w:rsid w:val="00C16EA3"/>
    <w:rsid w:val="00C56D45"/>
    <w:rsid w:val="00CA2D26"/>
    <w:rsid w:val="00D2152A"/>
    <w:rsid w:val="00DF566C"/>
    <w:rsid w:val="00ED4B1E"/>
    <w:rsid w:val="00EF408C"/>
    <w:rsid w:val="00F11318"/>
    <w:rsid w:val="00F96A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DC917-1A6C-4245-99D9-65C9D0B4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sg1">
    <w:name w:val="msg1"/>
    <w:basedOn w:val="Privzetapisavaodstavka"/>
    <w:rsid w:val="00953A83"/>
    <w:rPr>
      <w:rFonts w:ascii="Verdana" w:hAnsi="Verdana" w:hint="default"/>
      <w:sz w:val="20"/>
      <w:szCs w:val="20"/>
    </w:rPr>
  </w:style>
  <w:style w:type="paragraph" w:styleId="Odstavekseznama">
    <w:name w:val="List Paragraph"/>
    <w:basedOn w:val="Navaden"/>
    <w:uiPriority w:val="34"/>
    <w:qFormat/>
    <w:rsid w:val="002E0968"/>
    <w:pPr>
      <w:ind w:left="720"/>
      <w:contextualSpacing/>
    </w:pPr>
  </w:style>
  <w:style w:type="table" w:styleId="Tabelamrea">
    <w:name w:val="Table Grid"/>
    <w:basedOn w:val="Navadnatabela"/>
    <w:uiPriority w:val="59"/>
    <w:rsid w:val="0054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0F3B-DCB7-40C1-860C-0BB3F520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3708</Words>
  <Characters>21136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Zupanc Metka</dc:creator>
  <cp:lastModifiedBy>Simona Uršič</cp:lastModifiedBy>
  <cp:revision>4</cp:revision>
  <cp:lastPrinted>2015-04-03T15:10:00Z</cp:lastPrinted>
  <dcterms:created xsi:type="dcterms:W3CDTF">2015-04-07T14:58:00Z</dcterms:created>
  <dcterms:modified xsi:type="dcterms:W3CDTF">2015-04-07T15:00:00Z</dcterms:modified>
</cp:coreProperties>
</file>